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0"/>
        <w:rPr>
          <w:rFonts w:hint="eastAsia" w:ascii="宋体" w:hAnsi="宋体" w:eastAsia="宋体" w:cs="宋体"/>
          <w:b/>
          <w:color w:val="000000"/>
          <w:sz w:val="36"/>
          <w:szCs w:val="36"/>
        </w:rPr>
      </w:pPr>
      <w:r>
        <w:rPr>
          <w:rFonts w:hint="eastAsia" w:ascii="宋体" w:hAnsi="宋体" w:eastAsia="宋体" w:cs="宋体"/>
          <w:b/>
          <w:color w:val="000000"/>
          <w:sz w:val="36"/>
          <w:szCs w:val="36"/>
          <w:lang w:eastAsia="zh-CN"/>
        </w:rPr>
        <w:t>珠海翠</w:t>
      </w:r>
      <w:r>
        <w:rPr>
          <w:rFonts w:hint="eastAsia" w:ascii="宋体" w:hAnsi="宋体" w:eastAsia="宋体" w:cs="宋体"/>
          <w:b/>
          <w:color w:val="000000"/>
          <w:sz w:val="36"/>
          <w:szCs w:val="36"/>
        </w:rPr>
        <w:t>湖香山国际花园地块</w:t>
      </w:r>
      <w:r>
        <w:rPr>
          <w:rFonts w:hint="eastAsia" w:ascii="宋体" w:hAnsi="宋体" w:eastAsia="宋体" w:cs="宋体"/>
          <w:b/>
          <w:color w:val="000000"/>
          <w:sz w:val="36"/>
          <w:szCs w:val="36"/>
          <w:lang w:val="en-US" w:eastAsia="zh-CN"/>
        </w:rPr>
        <w:t>五</w:t>
      </w:r>
      <w:r>
        <w:rPr>
          <w:rFonts w:hint="eastAsia" w:ascii="宋体" w:hAnsi="宋体" w:eastAsia="宋体" w:cs="宋体"/>
          <w:b/>
          <w:color w:val="000000"/>
          <w:sz w:val="36"/>
          <w:szCs w:val="36"/>
        </w:rPr>
        <w:t>（</w:t>
      </w:r>
      <w:r>
        <w:rPr>
          <w:rFonts w:hint="eastAsia" w:ascii="宋体" w:hAnsi="宋体" w:eastAsia="宋体" w:cs="宋体"/>
          <w:b/>
          <w:color w:val="000000"/>
          <w:sz w:val="36"/>
          <w:szCs w:val="36"/>
          <w:lang w:eastAsia="zh-CN"/>
        </w:rPr>
        <w:t>三期</w:t>
      </w:r>
      <w:r>
        <w:rPr>
          <w:rFonts w:hint="eastAsia" w:ascii="宋体" w:hAnsi="宋体" w:eastAsia="宋体" w:cs="宋体"/>
          <w:b/>
          <w:color w:val="000000"/>
          <w:sz w:val="36"/>
          <w:szCs w:val="36"/>
        </w:rPr>
        <w:t>）建设目</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0"/>
        <w:rPr>
          <w:rFonts w:hint="eastAsia" w:ascii="宋体" w:hAnsi="宋体" w:eastAsia="宋体" w:cs="宋体"/>
          <w:b/>
          <w:color w:val="000000"/>
          <w:sz w:val="32"/>
          <w:szCs w:val="32"/>
          <w:lang w:eastAsia="zh-CN"/>
        </w:rPr>
      </w:pPr>
      <w:r>
        <w:rPr>
          <w:rFonts w:hint="eastAsia" w:ascii="宋体" w:hAnsi="宋体" w:eastAsia="宋体" w:cs="宋体"/>
          <w:b/>
          <w:color w:val="000000"/>
          <w:sz w:val="36"/>
          <w:szCs w:val="36"/>
          <w:highlight w:val="none"/>
          <w:lang w:eastAsia="zh-CN"/>
        </w:rPr>
        <w:t>阶段性</w:t>
      </w:r>
      <w:r>
        <w:rPr>
          <w:rFonts w:hint="eastAsia" w:ascii="宋体" w:hAnsi="宋体" w:eastAsia="宋体" w:cs="宋体"/>
          <w:b/>
          <w:color w:val="000000"/>
          <w:sz w:val="36"/>
          <w:szCs w:val="36"/>
          <w:highlight w:val="none"/>
        </w:rPr>
        <w:t>竣工环境保护验</w:t>
      </w:r>
      <w:r>
        <w:rPr>
          <w:rFonts w:hint="eastAsia" w:ascii="宋体" w:hAnsi="宋体" w:eastAsia="宋体" w:cs="宋体"/>
          <w:b/>
          <w:color w:val="000000"/>
          <w:sz w:val="36"/>
          <w:szCs w:val="36"/>
        </w:rPr>
        <w:t>收</w:t>
      </w:r>
      <w:r>
        <w:rPr>
          <w:rFonts w:hint="eastAsia" w:ascii="宋体" w:hAnsi="宋体" w:eastAsia="宋体" w:cs="宋体"/>
          <w:b/>
          <w:color w:val="000000"/>
          <w:sz w:val="36"/>
          <w:szCs w:val="36"/>
          <w:lang w:eastAsia="zh-CN"/>
        </w:rPr>
        <w:t>公示</w:t>
      </w:r>
    </w:p>
    <w:p>
      <w:pPr>
        <w:pStyle w:val="9"/>
        <w:pageBreakBefore w:val="0"/>
        <w:kinsoku/>
        <w:wordWrap/>
        <w:overflowPunct/>
        <w:topLinePunct w:val="0"/>
        <w:autoSpaceDE/>
        <w:autoSpaceDN/>
        <w:bidi w:val="0"/>
        <w:spacing w:before="0" w:beforeAutospacing="0" w:after="0" w:afterAutospacing="0" w:line="360" w:lineRule="auto"/>
        <w:jc w:val="both"/>
        <w:textAlignment w:val="auto"/>
        <w:outlineLvl w:val="0"/>
        <w:rPr>
          <w:rFonts w:hint="eastAsia" w:ascii="宋体" w:hAnsi="宋体" w:eastAsia="宋体" w:cs="宋体"/>
          <w:color w:val="000000"/>
          <w:sz w:val="21"/>
          <w:szCs w:val="21"/>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outlineLvl w:val="0"/>
        <w:rPr>
          <w:rFonts w:hint="eastAsia" w:ascii="宋体" w:hAnsi="宋体" w:eastAsia="宋体" w:cs="宋体"/>
          <w:b/>
          <w:sz w:val="24"/>
          <w:szCs w:val="24"/>
        </w:rPr>
      </w:pPr>
      <w:r>
        <w:rPr>
          <w:rFonts w:hint="eastAsia" w:ascii="宋体" w:hAnsi="宋体" w:eastAsia="宋体" w:cs="宋体"/>
          <w:b/>
          <w:sz w:val="24"/>
          <w:szCs w:val="24"/>
        </w:rPr>
        <w:t>一、工程建设基本情况</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0"/>
        <w:rPr>
          <w:rFonts w:hint="eastAsia" w:ascii="宋体" w:hAnsi="宋体" w:eastAsia="宋体" w:cs="宋体"/>
          <w:sz w:val="24"/>
          <w:szCs w:val="24"/>
        </w:rPr>
      </w:pPr>
      <w:r>
        <w:rPr>
          <w:rFonts w:hint="eastAsia" w:ascii="宋体" w:hAnsi="宋体" w:eastAsia="宋体" w:cs="宋体"/>
          <w:sz w:val="24"/>
          <w:szCs w:val="24"/>
        </w:rPr>
        <w:t>（一）建设地点、规模、主要建设内容</w:t>
      </w:r>
    </w:p>
    <w:p>
      <w:pPr>
        <w:pStyle w:val="18"/>
        <w:keepNext/>
        <w:keepLines/>
        <w:pageBreakBefore w:val="0"/>
        <w:widowControl w:val="0"/>
        <w:numPr>
          <w:ilvl w:val="0"/>
          <w:numId w:val="0"/>
        </w:numPr>
        <w:shd w:val="clear" w:color="auto" w:fill="auto"/>
        <w:kinsoku/>
        <w:wordWrap/>
        <w:overflowPunct/>
        <w:topLinePunct w:val="0"/>
        <w:autoSpaceDE/>
        <w:autoSpaceDN/>
        <w:bidi w:val="0"/>
        <w:adjustRightInd/>
        <w:snapToGrid/>
        <w:spacing w:after="0" w:line="360" w:lineRule="auto"/>
        <w:ind w:right="0" w:rightChars="0" w:firstLine="480" w:firstLineChars="200"/>
        <w:jc w:val="left"/>
        <w:textAlignment w:val="auto"/>
        <w:rPr>
          <w:rFonts w:hint="eastAsia" w:ascii="宋体" w:hAnsi="宋体" w:eastAsia="宋体" w:cs="宋体"/>
          <w:color w:val="000000"/>
          <w:spacing w:val="0"/>
          <w:w w:val="100"/>
          <w:position w:val="0"/>
          <w:sz w:val="24"/>
          <w:szCs w:val="24"/>
          <w:lang w:val="en-US" w:eastAsia="zh-CN" w:bidi="en-US"/>
        </w:rPr>
      </w:pPr>
      <w:r>
        <w:rPr>
          <w:rFonts w:hint="eastAsia" w:ascii="宋体" w:hAnsi="宋体" w:eastAsia="宋体" w:cs="宋体"/>
          <w:color w:val="000000"/>
          <w:spacing w:val="0"/>
          <w:w w:val="100"/>
          <w:position w:val="0"/>
          <w:sz w:val="24"/>
          <w:szCs w:val="24"/>
        </w:rPr>
        <w:t>翠湖香山国际花园地块</w:t>
      </w:r>
      <w:r>
        <w:rPr>
          <w:rFonts w:hint="eastAsia" w:ascii="宋体" w:hAnsi="宋体" w:eastAsia="宋体" w:cs="宋体"/>
          <w:color w:val="000000"/>
          <w:spacing w:val="0"/>
          <w:w w:val="100"/>
          <w:position w:val="0"/>
          <w:sz w:val="24"/>
          <w:szCs w:val="24"/>
          <w:lang w:val="en-US" w:eastAsia="zh-CN"/>
        </w:rPr>
        <w:t>五</w:t>
      </w:r>
      <w:r>
        <w:rPr>
          <w:rFonts w:hint="eastAsia" w:ascii="宋体" w:hAnsi="宋体" w:eastAsia="宋体" w:cs="宋体"/>
          <w:color w:val="000000"/>
          <w:spacing w:val="0"/>
          <w:w w:val="100"/>
          <w:position w:val="0"/>
          <w:sz w:val="24"/>
          <w:szCs w:val="24"/>
        </w:rPr>
        <w:t>建设项目（以下简称</w:t>
      </w:r>
      <w:r>
        <w:rPr>
          <w:rFonts w:hint="eastAsia" w:ascii="宋体" w:hAnsi="宋体" w:eastAsia="宋体" w:cs="宋体"/>
          <w:color w:val="000000"/>
          <w:spacing w:val="0"/>
          <w:w w:val="100"/>
          <w:position w:val="0"/>
          <w:sz w:val="24"/>
          <w:szCs w:val="24"/>
          <w:lang w:val="zh-CN" w:eastAsia="zh-CN" w:bidi="zh-CN"/>
        </w:rPr>
        <w:t>项</w:t>
      </w:r>
      <w:r>
        <w:rPr>
          <w:rFonts w:hint="eastAsia" w:ascii="宋体" w:hAnsi="宋体" w:eastAsia="宋体" w:cs="宋体"/>
          <w:color w:val="000000"/>
          <w:spacing w:val="0"/>
          <w:w w:val="100"/>
          <w:position w:val="0"/>
          <w:sz w:val="24"/>
          <w:szCs w:val="24"/>
        </w:rPr>
        <w:t>目）建于珠海市高新区</w:t>
      </w:r>
      <w:r>
        <w:rPr>
          <w:rFonts w:hint="eastAsia" w:ascii="宋体" w:hAnsi="宋体" w:eastAsia="宋体" w:cs="宋体"/>
          <w:color w:val="000000"/>
          <w:spacing w:val="0"/>
          <w:w w:val="100"/>
          <w:position w:val="0"/>
          <w:sz w:val="24"/>
          <w:szCs w:val="24"/>
          <w:lang w:val="en-US" w:eastAsia="zh-CN"/>
        </w:rPr>
        <w:t>唐家湾金凤路东、金唐东路南</w:t>
      </w:r>
      <w:r>
        <w:rPr>
          <w:rFonts w:hint="eastAsia" w:ascii="宋体" w:hAnsi="宋体" w:eastAsia="宋体" w:cs="宋体"/>
          <w:color w:val="000000"/>
          <w:spacing w:val="0"/>
          <w:w w:val="100"/>
          <w:position w:val="0"/>
          <w:sz w:val="24"/>
          <w:szCs w:val="24"/>
        </w:rPr>
        <w:t>，</w:t>
      </w:r>
      <w:r>
        <w:rPr>
          <w:rFonts w:hint="eastAsia" w:ascii="宋体" w:hAnsi="宋体" w:eastAsia="宋体" w:cs="宋体"/>
          <w:color w:val="auto"/>
          <w:sz w:val="24"/>
          <w:szCs w:val="24"/>
          <w:vertAlign w:val="baseline"/>
          <w:lang w:val="en-US" w:eastAsia="zh-CN"/>
        </w:rPr>
        <w:t>总用地面积约</w:t>
      </w:r>
      <w:r>
        <w:rPr>
          <w:rFonts w:hint="eastAsia" w:ascii="宋体" w:hAnsi="宋体" w:eastAsia="宋体" w:cs="宋体"/>
          <w:color w:val="auto"/>
          <w:sz w:val="24"/>
          <w:szCs w:val="24"/>
          <w:lang w:val="en-US" w:eastAsia="zh-CN"/>
        </w:rPr>
        <w:t>70646.14</w:t>
      </w:r>
      <w:r>
        <w:rPr>
          <w:rFonts w:hint="eastAsia" w:ascii="宋体" w:hAnsi="宋体" w:eastAsia="宋体" w:cs="宋体"/>
          <w:color w:val="auto"/>
          <w:sz w:val="24"/>
          <w:szCs w:val="24"/>
          <w:lang w:eastAsia="zh-CN"/>
        </w:rPr>
        <w:t xml:space="preserve"> </w:t>
      </w:r>
      <w:r>
        <w:rPr>
          <w:rFonts w:hint="eastAsia" w:ascii="宋体" w:hAnsi="宋体" w:eastAsia="宋体" w:cs="宋体"/>
          <w:color w:val="auto"/>
          <w:sz w:val="24"/>
          <w:szCs w:val="24"/>
          <w:lang w:val="en-US" w:eastAsia="zh-CN"/>
        </w:rPr>
        <w:t>m</w:t>
      </w:r>
      <w:r>
        <w:rPr>
          <w:rFonts w:hint="eastAsia" w:ascii="宋体" w:hAnsi="宋体" w:eastAsia="宋体" w:cs="宋体"/>
          <w:color w:val="auto"/>
          <w:sz w:val="24"/>
          <w:szCs w:val="24"/>
          <w:vertAlign w:val="superscript"/>
          <w:lang w:val="en-US" w:eastAsia="zh-CN"/>
        </w:rPr>
        <w:t>2</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vertAlign w:val="baseline"/>
          <w:lang w:val="en-US" w:eastAsia="zh-CN"/>
        </w:rPr>
        <w:t>总建筑面积</w:t>
      </w:r>
      <w:r>
        <w:rPr>
          <w:rFonts w:hint="eastAsia" w:cs="宋体"/>
          <w:sz w:val="24"/>
          <w:szCs w:val="24"/>
          <w:lang w:val="en-US" w:eastAsia="zh-CN" w:bidi="ar-SA"/>
        </w:rPr>
        <w:t>305994.83</w:t>
      </w:r>
      <w:r>
        <w:rPr>
          <w:rFonts w:hint="eastAsia" w:ascii="宋体" w:hAnsi="宋体" w:eastAsia="宋体" w:cs="宋体"/>
          <w:color w:val="auto"/>
          <w:sz w:val="24"/>
          <w:szCs w:val="24"/>
          <w:vertAlign w:val="baseline"/>
          <w:lang w:val="en-US" w:eastAsia="zh-CN"/>
        </w:rPr>
        <w:t>m</w:t>
      </w:r>
      <w:r>
        <w:rPr>
          <w:rFonts w:hint="eastAsia" w:ascii="宋体" w:hAnsi="宋体" w:eastAsia="宋体" w:cs="宋体"/>
          <w:color w:val="auto"/>
          <w:sz w:val="24"/>
          <w:szCs w:val="24"/>
          <w:vertAlign w:val="superscript"/>
          <w:lang w:val="en-US" w:eastAsia="zh-CN"/>
        </w:rPr>
        <w:t>2</w:t>
      </w:r>
      <w:r>
        <w:rPr>
          <w:rFonts w:hint="eastAsia" w:ascii="宋体" w:hAnsi="宋体" w:eastAsia="宋体" w:cs="宋体"/>
          <w:color w:val="auto"/>
          <w:sz w:val="24"/>
          <w:szCs w:val="24"/>
          <w:vertAlign w:val="baseline"/>
          <w:lang w:val="en-US" w:eastAsia="zh-CN"/>
        </w:rPr>
        <w:t>。</w:t>
      </w:r>
      <w:r>
        <w:rPr>
          <w:rFonts w:hint="eastAsia" w:ascii="宋体" w:hAnsi="宋体" w:eastAsia="宋体" w:cs="宋体"/>
          <w:color w:val="000000"/>
          <w:spacing w:val="0"/>
          <w:w w:val="100"/>
          <w:position w:val="0"/>
          <w:sz w:val="24"/>
          <w:szCs w:val="24"/>
          <w:lang w:val="en-US" w:eastAsia="en-US" w:bidi="en-US"/>
        </w:rPr>
        <w:t xml:space="preserve"> 建设包括13栋 23-36 层的高层、超高层建筑及配套的公共设施。1#、5#、7#、8#、9#住宅及社区管理用房等配套公建设施为一期，于2017年3月14日完成竣工环境保护验收； 2#、3#、4#、6#、10#、11#、12#住宅为二期，于2018年4月23日完成竣工环境保护验收</w:t>
      </w:r>
      <w:r>
        <w:rPr>
          <w:rFonts w:hint="eastAsia" w:ascii="宋体" w:hAnsi="宋体" w:eastAsia="宋体" w:cs="宋体"/>
          <w:color w:val="000000"/>
          <w:spacing w:val="0"/>
          <w:w w:val="100"/>
          <w:position w:val="0"/>
          <w:sz w:val="24"/>
          <w:szCs w:val="24"/>
          <w:lang w:val="en-US" w:eastAsia="zh-CN" w:bidi="en-US"/>
        </w:rPr>
        <w:t>。</w:t>
      </w:r>
    </w:p>
    <w:p>
      <w:pPr>
        <w:pStyle w:val="18"/>
        <w:keepNext/>
        <w:keepLines/>
        <w:pageBreakBefore w:val="0"/>
        <w:widowControl w:val="0"/>
        <w:numPr>
          <w:ilvl w:val="0"/>
          <w:numId w:val="0"/>
        </w:numPr>
        <w:shd w:val="clear" w:color="auto" w:fill="auto"/>
        <w:kinsoku/>
        <w:wordWrap/>
        <w:overflowPunct/>
        <w:topLinePunct w:val="0"/>
        <w:autoSpaceDE/>
        <w:autoSpaceDN/>
        <w:bidi w:val="0"/>
        <w:adjustRightInd/>
        <w:snapToGrid/>
        <w:spacing w:after="0" w:line="360" w:lineRule="auto"/>
        <w:ind w:right="0" w:rightChars="0" w:firstLine="480" w:firstLineChars="200"/>
        <w:jc w:val="left"/>
        <w:textAlignment w:val="auto"/>
        <w:rPr>
          <w:rFonts w:hint="default" w:ascii="宋体" w:hAnsi="宋体" w:eastAsia="宋体" w:cs="宋体"/>
          <w:color w:val="000000"/>
          <w:spacing w:val="0"/>
          <w:w w:val="100"/>
          <w:position w:val="0"/>
          <w:sz w:val="24"/>
          <w:szCs w:val="24"/>
          <w:lang w:val="en-US" w:eastAsia="zh-CN" w:bidi="en-US"/>
        </w:rPr>
      </w:pPr>
      <w:r>
        <w:rPr>
          <w:rFonts w:hint="eastAsia" w:ascii="宋体" w:hAnsi="宋体" w:eastAsia="宋体" w:cs="宋体"/>
          <w:color w:val="000000"/>
          <w:spacing w:val="0"/>
          <w:w w:val="100"/>
          <w:position w:val="0"/>
          <w:sz w:val="24"/>
          <w:szCs w:val="24"/>
          <w:lang w:val="en-US" w:eastAsia="zh-CN" w:bidi="en-US"/>
        </w:rPr>
        <w:t>目前项目三期</w:t>
      </w:r>
      <w:r>
        <w:rPr>
          <w:rFonts w:hint="eastAsia" w:ascii="宋体" w:hAnsi="宋体" w:eastAsia="宋体" w:cs="宋体"/>
          <w:color w:val="000000"/>
          <w:spacing w:val="0"/>
          <w:w w:val="100"/>
          <w:position w:val="0"/>
          <w:sz w:val="24"/>
          <w:szCs w:val="24"/>
        </w:rPr>
        <w:t>即</w:t>
      </w:r>
      <w:r>
        <w:rPr>
          <w:rFonts w:hint="eastAsia" w:ascii="宋体" w:hAnsi="宋体" w:eastAsia="宋体" w:cs="宋体"/>
          <w:color w:val="000000"/>
          <w:spacing w:val="0"/>
          <w:w w:val="100"/>
          <w:position w:val="0"/>
          <w:sz w:val="24"/>
          <w:szCs w:val="24"/>
          <w:lang w:val="en-US" w:eastAsia="zh-CN"/>
        </w:rPr>
        <w:t>1</w:t>
      </w:r>
      <w:r>
        <w:rPr>
          <w:rFonts w:hint="eastAsia" w:ascii="宋体" w:hAnsi="宋体" w:eastAsia="宋体" w:cs="宋体"/>
          <w:sz w:val="24"/>
          <w:szCs w:val="24"/>
          <w:lang w:val="en-US" w:eastAsia="zh-CN" w:bidi="ar-SA"/>
        </w:rPr>
        <w:t>3#公建，门岗4，两层地下车库，设备用房已建设完成；</w:t>
      </w:r>
      <w:r>
        <w:rPr>
          <w:rFonts w:hint="eastAsia" w:cs="宋体"/>
          <w:sz w:val="24"/>
          <w:szCs w:val="24"/>
          <w:lang w:val="en-US" w:eastAsia="zh-CN" w:bidi="ar-SA"/>
        </w:rPr>
        <w:t>基地面积1665.16㎡，其中地上建筑面积为20273.63㎡，地下建筑面积为7913.41㎡。</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（二）建设过程及环保审批情况</w:t>
      </w:r>
    </w:p>
    <w:p>
      <w:pPr>
        <w:pStyle w:val="19"/>
        <w:keepNext w:val="0"/>
        <w:keepLines w:val="0"/>
        <w:pageBreakBefore w:val="0"/>
        <w:widowControl w:val="0"/>
        <w:shd w:val="clear" w:color="auto" w:fill="auto"/>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201</w:t>
      </w:r>
      <w:r>
        <w:rPr>
          <w:rFonts w:hint="eastAsia" w:ascii="宋体" w:hAnsi="宋体" w:eastAsia="宋体" w:cs="宋体"/>
          <w:color w:val="000000"/>
          <w:spacing w:val="0"/>
          <w:w w:val="100"/>
          <w:position w:val="0"/>
          <w:sz w:val="24"/>
          <w:szCs w:val="24"/>
          <w:lang w:val="en-US" w:eastAsia="zh-CN"/>
        </w:rPr>
        <w:t>4</w:t>
      </w:r>
      <w:r>
        <w:rPr>
          <w:rFonts w:hint="eastAsia" w:ascii="宋体" w:hAnsi="宋体" w:eastAsia="宋体" w:cs="宋体"/>
          <w:color w:val="000000"/>
          <w:spacing w:val="0"/>
          <w:w w:val="100"/>
          <w:position w:val="0"/>
          <w:sz w:val="24"/>
          <w:szCs w:val="24"/>
        </w:rPr>
        <w:t>年1</w:t>
      </w:r>
      <w:r>
        <w:rPr>
          <w:rFonts w:hint="eastAsia" w:ascii="宋体" w:hAnsi="宋体" w:eastAsia="宋体" w:cs="宋体"/>
          <w:color w:val="000000"/>
          <w:spacing w:val="0"/>
          <w:w w:val="100"/>
          <w:position w:val="0"/>
          <w:sz w:val="24"/>
          <w:szCs w:val="24"/>
          <w:lang w:val="en-US" w:eastAsia="zh-CN"/>
        </w:rPr>
        <w:t>1</w:t>
      </w:r>
      <w:r>
        <w:rPr>
          <w:rFonts w:hint="eastAsia" w:ascii="宋体" w:hAnsi="宋体" w:eastAsia="宋体" w:cs="宋体"/>
          <w:color w:val="000000"/>
          <w:spacing w:val="0"/>
          <w:w w:val="100"/>
          <w:position w:val="0"/>
          <w:sz w:val="24"/>
          <w:szCs w:val="24"/>
        </w:rPr>
        <w:t>月，《</w:t>
      </w:r>
      <w:r>
        <w:rPr>
          <w:rFonts w:hint="eastAsia" w:ascii="宋体" w:hAnsi="宋体" w:eastAsia="宋体" w:cs="宋体"/>
          <w:sz w:val="24"/>
          <w:szCs w:val="24"/>
          <w:highlight w:val="none"/>
          <w:lang w:val="en-US" w:eastAsia="zh-CN" w:bidi="ar-SA"/>
        </w:rPr>
        <w:t>翠湖香山国际花园（地块五）建设项目环境影响报告书</w:t>
      </w:r>
      <w:r>
        <w:rPr>
          <w:rFonts w:hint="eastAsia" w:ascii="宋体" w:hAnsi="宋体" w:eastAsia="宋体" w:cs="宋体"/>
          <w:color w:val="000000"/>
          <w:spacing w:val="0"/>
          <w:w w:val="100"/>
          <w:position w:val="0"/>
          <w:sz w:val="24"/>
          <w:szCs w:val="24"/>
        </w:rPr>
        <w:t>》通过珠海市环境保护局高新区分局审批（</w:t>
      </w:r>
      <w:r>
        <w:rPr>
          <w:rFonts w:hint="eastAsia" w:ascii="宋体" w:hAnsi="宋体" w:eastAsia="宋体" w:cs="宋体"/>
          <w:sz w:val="24"/>
          <w:szCs w:val="24"/>
          <w:highlight w:val="none"/>
          <w:lang w:val="en-US" w:eastAsia="zh-CN" w:bidi="ar-SA"/>
        </w:rPr>
        <w:t>珠高建环建【2014】97号</w:t>
      </w:r>
      <w:r>
        <w:rPr>
          <w:rFonts w:hint="eastAsia" w:ascii="宋体" w:hAnsi="宋体" w:eastAsia="宋体" w:cs="宋体"/>
          <w:color w:val="000000"/>
          <w:spacing w:val="0"/>
          <w:w w:val="100"/>
          <w:position w:val="0"/>
          <w:sz w:val="24"/>
          <w:szCs w:val="24"/>
        </w:rPr>
        <w:t>）。</w:t>
      </w:r>
    </w:p>
    <w:p>
      <w:pPr>
        <w:pStyle w:val="19"/>
        <w:keepNext w:val="0"/>
        <w:keepLines w:val="0"/>
        <w:pageBreakBefore w:val="0"/>
        <w:widowControl w:val="0"/>
        <w:shd w:val="clear" w:color="auto" w:fill="auto"/>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宋体" w:hAnsi="宋体" w:eastAsia="宋体" w:cs="宋体"/>
          <w:color w:val="000000"/>
          <w:spacing w:val="0"/>
          <w:w w:val="100"/>
          <w:position w:val="0"/>
          <w:sz w:val="24"/>
          <w:szCs w:val="24"/>
        </w:rPr>
      </w:pPr>
      <w:r>
        <w:rPr>
          <w:rFonts w:hint="eastAsia" w:ascii="宋体" w:hAnsi="宋体" w:eastAsia="宋体" w:cs="宋体"/>
          <w:color w:val="000000"/>
          <w:spacing w:val="0"/>
          <w:w w:val="100"/>
          <w:position w:val="0"/>
          <w:sz w:val="24"/>
          <w:szCs w:val="24"/>
          <w:lang w:val="en-US" w:eastAsia="en-US"/>
        </w:rPr>
        <w:t>2017年3月14日</w:t>
      </w:r>
      <w:r>
        <w:rPr>
          <w:rFonts w:hint="eastAsia" w:ascii="宋体" w:hAnsi="宋体" w:eastAsia="宋体" w:cs="宋体"/>
          <w:color w:val="000000"/>
          <w:spacing w:val="0"/>
          <w:w w:val="100"/>
          <w:position w:val="0"/>
          <w:sz w:val="24"/>
          <w:szCs w:val="24"/>
        </w:rPr>
        <w:t>完成项目</w:t>
      </w:r>
      <w:r>
        <w:rPr>
          <w:rFonts w:hint="eastAsia" w:ascii="宋体" w:hAnsi="宋体" w:eastAsia="宋体" w:cs="宋体"/>
          <w:color w:val="000000"/>
          <w:spacing w:val="0"/>
          <w:w w:val="100"/>
          <w:position w:val="0"/>
          <w:sz w:val="24"/>
          <w:szCs w:val="24"/>
          <w:lang w:val="en-US" w:eastAsia="zh-CN"/>
        </w:rPr>
        <w:t>一</w:t>
      </w:r>
      <w:r>
        <w:rPr>
          <w:rFonts w:hint="eastAsia" w:ascii="宋体" w:hAnsi="宋体" w:eastAsia="宋体" w:cs="宋体"/>
          <w:color w:val="000000"/>
          <w:spacing w:val="0"/>
          <w:w w:val="100"/>
          <w:position w:val="0"/>
          <w:sz w:val="24"/>
          <w:szCs w:val="24"/>
        </w:rPr>
        <w:t>期（</w:t>
      </w:r>
      <w:r>
        <w:rPr>
          <w:rFonts w:hint="eastAsia" w:ascii="宋体" w:hAnsi="宋体" w:eastAsia="宋体" w:cs="宋体"/>
          <w:color w:val="000000"/>
          <w:spacing w:val="0"/>
          <w:w w:val="100"/>
          <w:position w:val="0"/>
          <w:sz w:val="24"/>
          <w:szCs w:val="24"/>
          <w:lang w:val="en-US" w:eastAsia="en-US"/>
        </w:rPr>
        <w:t>1#、5#、7#、8#、9#住宅及社区管理用房等配套公建设施</w:t>
      </w:r>
      <w:r>
        <w:rPr>
          <w:rFonts w:hint="eastAsia" w:ascii="宋体" w:hAnsi="宋体" w:eastAsia="宋体" w:cs="宋体"/>
          <w:color w:val="000000"/>
          <w:spacing w:val="0"/>
          <w:w w:val="100"/>
          <w:position w:val="0"/>
          <w:sz w:val="24"/>
          <w:szCs w:val="24"/>
        </w:rPr>
        <w:t>）竣工环境保护验收。</w:t>
      </w:r>
    </w:p>
    <w:p>
      <w:pPr>
        <w:pStyle w:val="19"/>
        <w:keepNext w:val="0"/>
        <w:keepLines w:val="0"/>
        <w:pageBreakBefore w:val="0"/>
        <w:widowControl w:val="0"/>
        <w:shd w:val="clear" w:color="auto" w:fill="auto"/>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宋体" w:hAnsi="宋体" w:eastAsia="宋体" w:cs="宋体"/>
          <w:color w:val="000000"/>
          <w:spacing w:val="0"/>
          <w:w w:val="100"/>
          <w:position w:val="0"/>
          <w:sz w:val="24"/>
          <w:szCs w:val="24"/>
        </w:rPr>
      </w:pPr>
      <w:r>
        <w:rPr>
          <w:rFonts w:hint="eastAsia" w:ascii="宋体" w:hAnsi="宋体" w:eastAsia="宋体" w:cs="宋体"/>
          <w:color w:val="000000"/>
          <w:spacing w:val="0"/>
          <w:w w:val="100"/>
          <w:position w:val="0"/>
          <w:sz w:val="24"/>
          <w:szCs w:val="24"/>
          <w:lang w:val="en-US" w:eastAsia="en-US"/>
        </w:rPr>
        <w:t>2018年4月23日</w:t>
      </w:r>
      <w:r>
        <w:rPr>
          <w:rFonts w:hint="eastAsia" w:ascii="宋体" w:hAnsi="宋体" w:eastAsia="宋体" w:cs="宋体"/>
          <w:color w:val="000000"/>
          <w:spacing w:val="0"/>
          <w:w w:val="100"/>
          <w:position w:val="0"/>
          <w:sz w:val="24"/>
          <w:szCs w:val="24"/>
        </w:rPr>
        <w:t>完成项目</w:t>
      </w:r>
      <w:r>
        <w:rPr>
          <w:rFonts w:hint="eastAsia" w:ascii="宋体" w:hAnsi="宋体" w:eastAsia="宋体" w:cs="宋体"/>
          <w:color w:val="000000"/>
          <w:spacing w:val="0"/>
          <w:w w:val="100"/>
          <w:position w:val="0"/>
          <w:sz w:val="24"/>
          <w:szCs w:val="24"/>
          <w:lang w:val="en-US" w:eastAsia="zh-CN"/>
        </w:rPr>
        <w:t>二</w:t>
      </w:r>
      <w:r>
        <w:rPr>
          <w:rFonts w:hint="eastAsia" w:ascii="宋体" w:hAnsi="宋体" w:eastAsia="宋体" w:cs="宋体"/>
          <w:color w:val="000000"/>
          <w:spacing w:val="0"/>
          <w:w w:val="100"/>
          <w:position w:val="0"/>
          <w:sz w:val="24"/>
          <w:szCs w:val="24"/>
        </w:rPr>
        <w:t>期（</w:t>
      </w:r>
      <w:r>
        <w:rPr>
          <w:rFonts w:hint="eastAsia" w:ascii="宋体" w:hAnsi="宋体" w:eastAsia="宋体" w:cs="宋体"/>
          <w:color w:val="000000"/>
          <w:spacing w:val="0"/>
          <w:w w:val="100"/>
          <w:position w:val="0"/>
          <w:sz w:val="24"/>
          <w:szCs w:val="24"/>
          <w:lang w:val="en-US" w:eastAsia="en-US"/>
        </w:rPr>
        <w:t>2#、3#、4#、6#、10#、11#、12#住宅</w:t>
      </w:r>
      <w:r>
        <w:rPr>
          <w:rFonts w:hint="eastAsia" w:ascii="宋体" w:hAnsi="宋体" w:eastAsia="宋体" w:cs="宋体"/>
          <w:color w:val="000000"/>
          <w:spacing w:val="0"/>
          <w:w w:val="100"/>
          <w:position w:val="0"/>
          <w:sz w:val="24"/>
          <w:szCs w:val="24"/>
        </w:rPr>
        <w:t>）竣工环境保护验收。</w:t>
      </w:r>
    </w:p>
    <w:p>
      <w:pPr>
        <w:pStyle w:val="19"/>
        <w:keepNext w:val="0"/>
        <w:keepLines w:val="0"/>
        <w:pageBreakBefore w:val="0"/>
        <w:widowControl w:val="0"/>
        <w:shd w:val="clear" w:color="auto" w:fill="auto"/>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2017年7月</w:t>
      </w:r>
      <w:r>
        <w:rPr>
          <w:rFonts w:hint="eastAsia" w:ascii="宋体" w:hAnsi="宋体" w:eastAsia="宋体" w:cs="宋体"/>
          <w:color w:val="000000"/>
          <w:spacing w:val="0"/>
          <w:w w:val="100"/>
          <w:position w:val="0"/>
          <w:sz w:val="24"/>
          <w:szCs w:val="24"/>
          <w:lang w:val="en-US" w:eastAsia="zh-CN"/>
        </w:rPr>
        <w:t>项目三期</w:t>
      </w:r>
      <w:r>
        <w:rPr>
          <w:rFonts w:hint="eastAsia" w:ascii="宋体" w:hAnsi="宋体" w:eastAsia="宋体" w:cs="宋体"/>
          <w:color w:val="000000"/>
          <w:spacing w:val="0"/>
          <w:w w:val="100"/>
          <w:position w:val="0"/>
          <w:sz w:val="24"/>
          <w:szCs w:val="24"/>
        </w:rPr>
        <w:t>主体工程开工建设，2021年8月全部建成。</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0"/>
        <w:rPr>
          <w:rFonts w:hint="eastAsia" w:ascii="宋体" w:hAnsi="宋体" w:eastAsia="宋体" w:cs="宋体"/>
          <w:sz w:val="24"/>
          <w:szCs w:val="24"/>
          <w:lang w:eastAsia="zh-CN"/>
        </w:rPr>
      </w:pPr>
      <w:r>
        <w:rPr>
          <w:rFonts w:hint="eastAsia" w:ascii="宋体" w:hAnsi="宋体" w:eastAsia="宋体" w:cs="宋体"/>
          <w:sz w:val="24"/>
          <w:szCs w:val="24"/>
        </w:rPr>
        <w:t>（三）</w:t>
      </w:r>
      <w:r>
        <w:rPr>
          <w:rFonts w:hint="eastAsia" w:ascii="宋体" w:hAnsi="宋体" w:eastAsia="宋体" w:cs="宋体"/>
          <w:sz w:val="24"/>
          <w:szCs w:val="24"/>
          <w:lang w:eastAsia="zh-CN"/>
        </w:rPr>
        <w:t>投资情况</w:t>
      </w:r>
    </w:p>
    <w:p>
      <w:pPr>
        <w:pStyle w:val="19"/>
        <w:keepNext w:val="0"/>
        <w:keepLines w:val="0"/>
        <w:pageBreakBefore w:val="0"/>
        <w:widowControl w:val="0"/>
        <w:shd w:val="clear" w:color="auto" w:fill="auto"/>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翠湖香山国际花园地块</w:t>
      </w:r>
      <w:r>
        <w:rPr>
          <w:rFonts w:hint="eastAsia" w:ascii="宋体" w:hAnsi="宋体" w:eastAsia="宋体" w:cs="宋体"/>
          <w:color w:val="000000"/>
          <w:spacing w:val="0"/>
          <w:w w:val="100"/>
          <w:position w:val="0"/>
          <w:sz w:val="24"/>
          <w:szCs w:val="24"/>
          <w:lang w:val="en-US" w:eastAsia="zh-CN"/>
        </w:rPr>
        <w:t>五</w:t>
      </w:r>
      <w:r>
        <w:rPr>
          <w:rFonts w:hint="eastAsia" w:ascii="宋体" w:hAnsi="宋体" w:eastAsia="宋体" w:cs="宋体"/>
          <w:color w:val="000000"/>
          <w:spacing w:val="0"/>
          <w:w w:val="100"/>
          <w:position w:val="0"/>
          <w:sz w:val="24"/>
          <w:szCs w:val="24"/>
        </w:rPr>
        <w:t>建设项目建设总投资</w:t>
      </w:r>
      <w:r>
        <w:rPr>
          <w:rFonts w:hint="eastAsia" w:ascii="宋体" w:hAnsi="宋体" w:eastAsia="宋体" w:cs="宋体"/>
          <w:color w:val="000000"/>
          <w:spacing w:val="0"/>
          <w:w w:val="100"/>
          <w:position w:val="0"/>
          <w:sz w:val="24"/>
          <w:szCs w:val="24"/>
          <w:lang w:val="en-US" w:eastAsia="zh-CN"/>
        </w:rPr>
        <w:t>8亿</w:t>
      </w:r>
      <w:r>
        <w:rPr>
          <w:rFonts w:hint="eastAsia" w:ascii="宋体" w:hAnsi="宋体" w:eastAsia="宋体" w:cs="宋体"/>
          <w:color w:val="000000"/>
          <w:spacing w:val="0"/>
          <w:w w:val="100"/>
          <w:position w:val="0"/>
          <w:sz w:val="24"/>
          <w:szCs w:val="24"/>
        </w:rPr>
        <w:t>元，</w:t>
      </w:r>
      <w:r>
        <w:rPr>
          <w:rFonts w:hint="eastAsia" w:ascii="宋体" w:hAnsi="宋体" w:eastAsia="宋体" w:cs="宋体"/>
          <w:color w:val="000000"/>
          <w:spacing w:val="0"/>
          <w:w w:val="100"/>
          <w:position w:val="0"/>
          <w:sz w:val="24"/>
          <w:szCs w:val="24"/>
          <w:lang w:val="en-US" w:eastAsia="zh-CN"/>
        </w:rPr>
        <w:t>环保投资1084.48万元，其中三期</w:t>
      </w:r>
      <w:r>
        <w:rPr>
          <w:rFonts w:hint="eastAsia" w:ascii="宋体" w:hAnsi="宋体" w:eastAsia="宋体" w:cs="宋体"/>
          <w:color w:val="000000"/>
          <w:spacing w:val="0"/>
          <w:w w:val="100"/>
          <w:position w:val="0"/>
          <w:sz w:val="24"/>
          <w:szCs w:val="24"/>
        </w:rPr>
        <w:t>投资</w:t>
      </w:r>
      <w:r>
        <w:rPr>
          <w:rFonts w:hint="eastAsia" w:ascii="宋体" w:hAnsi="宋体" w:eastAsia="宋体" w:cs="宋体"/>
          <w:color w:val="000000"/>
          <w:spacing w:val="0"/>
          <w:w w:val="100"/>
          <w:position w:val="0"/>
          <w:sz w:val="24"/>
          <w:szCs w:val="24"/>
          <w:lang w:val="en-US" w:eastAsia="zh-CN"/>
        </w:rPr>
        <w:t>1.89亿</w:t>
      </w:r>
      <w:r>
        <w:rPr>
          <w:rFonts w:hint="eastAsia" w:ascii="宋体" w:hAnsi="宋体" w:eastAsia="宋体" w:cs="宋体"/>
          <w:color w:val="000000"/>
          <w:spacing w:val="0"/>
          <w:w w:val="100"/>
          <w:position w:val="0"/>
          <w:sz w:val="24"/>
          <w:szCs w:val="24"/>
        </w:rPr>
        <w:t>元。</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0"/>
        <w:rPr>
          <w:rFonts w:hint="eastAsia" w:ascii="宋体" w:hAnsi="宋体" w:eastAsia="宋体" w:cs="宋体"/>
          <w:sz w:val="24"/>
          <w:szCs w:val="24"/>
          <w:lang w:eastAsia="zh-CN"/>
        </w:rPr>
      </w:pPr>
      <w:r>
        <w:rPr>
          <w:rFonts w:hint="eastAsia" w:ascii="宋体" w:hAnsi="宋体" w:eastAsia="宋体" w:cs="宋体"/>
          <w:sz w:val="24"/>
          <w:szCs w:val="24"/>
        </w:rPr>
        <w:t>（</w:t>
      </w:r>
      <w:r>
        <w:rPr>
          <w:rFonts w:hint="eastAsia" w:ascii="宋体" w:hAnsi="宋体" w:eastAsia="宋体" w:cs="宋体"/>
          <w:sz w:val="24"/>
          <w:szCs w:val="24"/>
          <w:lang w:eastAsia="zh-CN"/>
        </w:rPr>
        <w:t>四</w:t>
      </w:r>
      <w:r>
        <w:rPr>
          <w:rFonts w:hint="eastAsia" w:ascii="宋体" w:hAnsi="宋体" w:eastAsia="宋体" w:cs="宋体"/>
          <w:sz w:val="24"/>
          <w:szCs w:val="24"/>
        </w:rPr>
        <w:t>）</w:t>
      </w:r>
      <w:r>
        <w:rPr>
          <w:rFonts w:hint="eastAsia" w:ascii="宋体" w:hAnsi="宋体" w:eastAsia="宋体" w:cs="宋体"/>
          <w:sz w:val="24"/>
          <w:szCs w:val="24"/>
          <w:lang w:eastAsia="zh-CN"/>
        </w:rPr>
        <w:t>验收范围</w:t>
      </w:r>
    </w:p>
    <w:p>
      <w:pPr>
        <w:pStyle w:val="19"/>
        <w:keepNext w:val="0"/>
        <w:keepLines w:val="0"/>
        <w:pageBreakBefore w:val="0"/>
        <w:widowControl w:val="0"/>
        <w:shd w:val="clear" w:color="auto" w:fill="auto"/>
        <w:tabs>
          <w:tab w:val="left" w:pos="1002"/>
        </w:tabs>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宋体" w:hAnsi="宋体" w:eastAsia="宋体"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rPr>
        <w:t>本次验收范围为翠湖香山国际花园地块</w:t>
      </w:r>
      <w:r>
        <w:rPr>
          <w:rFonts w:hint="eastAsia" w:ascii="宋体" w:hAnsi="宋体" w:eastAsia="宋体" w:cs="宋体"/>
          <w:color w:val="000000"/>
          <w:spacing w:val="0"/>
          <w:w w:val="100"/>
          <w:position w:val="0"/>
          <w:sz w:val="24"/>
          <w:szCs w:val="24"/>
          <w:lang w:val="en-US" w:eastAsia="zh-CN"/>
        </w:rPr>
        <w:t>五</w:t>
      </w:r>
      <w:r>
        <w:rPr>
          <w:rFonts w:hint="eastAsia" w:ascii="宋体" w:hAnsi="宋体" w:eastAsia="宋体" w:cs="宋体"/>
          <w:color w:val="000000"/>
          <w:spacing w:val="0"/>
          <w:w w:val="100"/>
          <w:position w:val="0"/>
          <w:sz w:val="24"/>
          <w:szCs w:val="24"/>
        </w:rPr>
        <w:t>（三期）建设内容，包括</w:t>
      </w:r>
      <w:r>
        <w:rPr>
          <w:rFonts w:hint="eastAsia" w:ascii="宋体" w:hAnsi="宋体" w:eastAsia="宋体" w:cs="宋体"/>
          <w:color w:val="000000"/>
          <w:spacing w:val="0"/>
          <w:w w:val="100"/>
          <w:position w:val="0"/>
          <w:sz w:val="24"/>
          <w:szCs w:val="24"/>
          <w:lang w:val="en-US" w:eastAsia="zh-CN"/>
        </w:rPr>
        <w:t>13#公建，门岗4，两层地下车库，设备用房。</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outlineLvl w:val="0"/>
        <w:rPr>
          <w:rFonts w:hint="eastAsia" w:ascii="宋体" w:hAnsi="宋体" w:eastAsia="宋体" w:cs="宋体"/>
          <w:b/>
          <w:sz w:val="24"/>
          <w:szCs w:val="24"/>
        </w:rPr>
      </w:pPr>
      <w:r>
        <w:rPr>
          <w:rFonts w:hint="eastAsia" w:ascii="宋体" w:hAnsi="宋体" w:eastAsia="宋体" w:cs="宋体"/>
          <w:b/>
          <w:sz w:val="24"/>
          <w:szCs w:val="24"/>
        </w:rPr>
        <w:t>二、工程变动情况</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0"/>
        <w:rPr>
          <w:rFonts w:hint="eastAsia" w:ascii="宋体" w:hAnsi="宋体" w:eastAsia="宋体" w:cs="宋体"/>
          <w:sz w:val="24"/>
          <w:szCs w:val="24"/>
        </w:rPr>
      </w:pPr>
      <w:r>
        <w:rPr>
          <w:rFonts w:hint="eastAsia" w:ascii="宋体" w:hAnsi="宋体" w:eastAsia="宋体" w:cs="宋体"/>
          <w:sz w:val="24"/>
          <w:szCs w:val="24"/>
          <w:lang w:eastAsia="zh-CN"/>
        </w:rPr>
        <w:t>珠</w:t>
      </w:r>
      <w:r>
        <w:rPr>
          <w:rFonts w:hint="eastAsia" w:ascii="宋体" w:hAnsi="宋体" w:eastAsia="宋体" w:cs="宋体"/>
          <w:sz w:val="24"/>
          <w:szCs w:val="24"/>
        </w:rPr>
        <w:t>海翠湖香山国际花园地块</w:t>
      </w:r>
      <w:r>
        <w:rPr>
          <w:rFonts w:hint="eastAsia" w:ascii="宋体" w:hAnsi="宋体" w:eastAsia="宋体" w:cs="宋体"/>
          <w:sz w:val="24"/>
          <w:szCs w:val="24"/>
          <w:lang w:val="en-US" w:eastAsia="zh-CN"/>
        </w:rPr>
        <w:t>五</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三期</w:t>
      </w:r>
      <w:r>
        <w:rPr>
          <w:rFonts w:hint="eastAsia" w:ascii="宋体" w:hAnsi="宋体" w:eastAsia="宋体" w:cs="宋体"/>
          <w:sz w:val="24"/>
          <w:szCs w:val="24"/>
        </w:rPr>
        <w:t>）建设</w:t>
      </w:r>
      <w:r>
        <w:rPr>
          <w:rFonts w:hint="eastAsia" w:ascii="宋体" w:hAnsi="宋体" w:eastAsia="宋体" w:cs="宋体"/>
          <w:sz w:val="24"/>
          <w:szCs w:val="24"/>
          <w:lang w:eastAsia="zh-CN"/>
        </w:rPr>
        <w:t>内容</w:t>
      </w:r>
      <w:r>
        <w:rPr>
          <w:rFonts w:hint="eastAsia" w:ascii="宋体" w:hAnsi="宋体" w:eastAsia="宋体" w:cs="宋体"/>
          <w:sz w:val="24"/>
          <w:szCs w:val="24"/>
        </w:rPr>
        <w:t>与环评报告</w:t>
      </w:r>
      <w:r>
        <w:rPr>
          <w:rFonts w:hint="eastAsia" w:ascii="宋体" w:hAnsi="宋体" w:eastAsia="宋体" w:cs="宋体"/>
          <w:sz w:val="24"/>
          <w:szCs w:val="24"/>
          <w:lang w:eastAsia="zh-CN"/>
        </w:rPr>
        <w:t>表</w:t>
      </w:r>
      <w:r>
        <w:rPr>
          <w:rFonts w:hint="eastAsia" w:ascii="宋体" w:hAnsi="宋体" w:eastAsia="宋体" w:cs="宋体"/>
          <w:sz w:val="24"/>
          <w:szCs w:val="24"/>
        </w:rPr>
        <w:t>基本一致，无重大变化。</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outlineLvl w:val="0"/>
        <w:rPr>
          <w:rFonts w:hint="eastAsia" w:ascii="宋体" w:hAnsi="宋体" w:eastAsia="宋体" w:cs="宋体"/>
          <w:b/>
          <w:sz w:val="24"/>
          <w:szCs w:val="24"/>
        </w:rPr>
      </w:pPr>
      <w:r>
        <w:rPr>
          <w:rFonts w:hint="eastAsia" w:ascii="宋体" w:hAnsi="宋体" w:eastAsia="宋体" w:cs="宋体"/>
          <w:b/>
          <w:sz w:val="24"/>
          <w:szCs w:val="24"/>
        </w:rPr>
        <w:t>三、环境保护设施建设</w:t>
      </w:r>
      <w:r>
        <w:rPr>
          <w:rFonts w:hint="eastAsia" w:ascii="宋体" w:hAnsi="宋体" w:eastAsia="宋体" w:cs="宋体"/>
          <w:b/>
          <w:sz w:val="24"/>
          <w:szCs w:val="24"/>
          <w:lang w:eastAsia="zh-CN"/>
        </w:rPr>
        <w:t>及处理效果</w:t>
      </w:r>
      <w:r>
        <w:rPr>
          <w:rFonts w:hint="eastAsia" w:ascii="宋体" w:hAnsi="宋体" w:eastAsia="宋体" w:cs="宋体"/>
          <w:b/>
          <w:sz w:val="24"/>
          <w:szCs w:val="24"/>
        </w:rPr>
        <w:t>情况</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0"/>
        <w:rPr>
          <w:rFonts w:hint="eastAsia" w:ascii="宋体" w:hAnsi="宋体" w:eastAsia="宋体" w:cs="宋体"/>
          <w:sz w:val="24"/>
          <w:szCs w:val="24"/>
          <w:lang w:eastAsia="zh-CN"/>
        </w:rPr>
      </w:pPr>
      <w:r>
        <w:rPr>
          <w:rFonts w:hint="eastAsia" w:ascii="宋体" w:hAnsi="宋体" w:eastAsia="宋体" w:cs="宋体"/>
          <w:sz w:val="24"/>
          <w:szCs w:val="24"/>
          <w:lang w:eastAsia="zh-CN"/>
        </w:rPr>
        <w:t>（一）废气</w:t>
      </w:r>
    </w:p>
    <w:p>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宋体" w:hAnsi="宋体" w:eastAsia="宋体"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rPr>
        <w:t>项目三期</w:t>
      </w:r>
      <w:r>
        <w:rPr>
          <w:rFonts w:hint="eastAsia" w:ascii="宋体" w:hAnsi="宋体" w:eastAsia="宋体" w:cs="宋体"/>
          <w:color w:val="000000"/>
          <w:spacing w:val="0"/>
          <w:w w:val="100"/>
          <w:position w:val="0"/>
          <w:sz w:val="24"/>
          <w:szCs w:val="24"/>
          <w:lang w:val="en-US" w:eastAsia="zh-CN"/>
        </w:rPr>
        <w:t>厨房烹调产生的油脂类废气经自行安装家庭式抽油烟机处理后，通过专门烟道引至楼顶高空达标排放；</w:t>
      </w:r>
      <w:r>
        <w:rPr>
          <w:rFonts w:hint="eastAsia" w:ascii="宋体" w:hAnsi="宋体" w:eastAsia="宋体" w:cs="宋体"/>
          <w:sz w:val="24"/>
          <w:szCs w:val="24"/>
          <w:lang w:val="zh-CN"/>
        </w:rPr>
        <w:t>设立餐饮等对环境产生影响的项目须向有审批权限的环保部门另行报批。</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eastAsia="zh-CN"/>
        </w:rPr>
        <w:t>二</w:t>
      </w:r>
      <w:r>
        <w:rPr>
          <w:rFonts w:hint="eastAsia" w:ascii="宋体" w:hAnsi="宋体" w:eastAsia="宋体" w:cs="宋体"/>
          <w:sz w:val="24"/>
          <w:szCs w:val="24"/>
        </w:rPr>
        <w:t>）废水</w:t>
      </w:r>
    </w:p>
    <w:p>
      <w:pPr>
        <w:pStyle w:val="19"/>
        <w:keepNext w:val="0"/>
        <w:keepLines w:val="0"/>
        <w:pageBreakBefore w:val="0"/>
        <w:widowControl w:val="0"/>
        <w:shd w:val="clear" w:color="auto" w:fill="auto"/>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项目三期生活污水经三级化粪池预处理后排入市政管网。商业区生活废水、地下车库冲洗废水经隔油隔渣池预处理后排入市政管网。</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0"/>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三</w:t>
      </w:r>
      <w:r>
        <w:rPr>
          <w:rFonts w:hint="eastAsia" w:ascii="宋体" w:hAnsi="宋体" w:eastAsia="宋体" w:cs="宋体"/>
          <w:sz w:val="24"/>
          <w:szCs w:val="24"/>
          <w:highlight w:val="none"/>
        </w:rPr>
        <w:t>）噪声</w:t>
      </w:r>
    </w:p>
    <w:p>
      <w:pPr>
        <w:pStyle w:val="19"/>
        <w:keepNext w:val="0"/>
        <w:keepLines w:val="0"/>
        <w:pageBreakBefore w:val="0"/>
        <w:widowControl w:val="0"/>
        <w:shd w:val="clear" w:color="auto" w:fill="auto"/>
        <w:kinsoku/>
        <w:wordWrap/>
        <w:overflowPunct/>
        <w:topLinePunct w:val="0"/>
        <w:autoSpaceDE/>
        <w:autoSpaceDN/>
        <w:bidi w:val="0"/>
        <w:adjustRightInd/>
        <w:snapToGrid/>
        <w:spacing w:after="0" w:line="360" w:lineRule="auto"/>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项目三期噪声通过优化布局，选用低噪声</w:t>
      </w:r>
      <w:r>
        <w:rPr>
          <w:rFonts w:hint="eastAsia" w:ascii="宋体" w:hAnsi="宋体" w:eastAsia="宋体" w:cs="宋体"/>
          <w:color w:val="000000"/>
          <w:spacing w:val="0"/>
          <w:w w:val="100"/>
          <w:position w:val="0"/>
          <w:sz w:val="24"/>
          <w:szCs w:val="24"/>
          <w:lang w:eastAsia="zh-CN"/>
        </w:rPr>
        <w:t>、</w:t>
      </w:r>
      <w:r>
        <w:rPr>
          <w:rFonts w:hint="eastAsia" w:ascii="宋体" w:hAnsi="宋体" w:eastAsia="宋体" w:cs="宋体"/>
          <w:color w:val="000000"/>
          <w:spacing w:val="0"/>
          <w:w w:val="100"/>
          <w:position w:val="0"/>
          <w:sz w:val="24"/>
          <w:szCs w:val="24"/>
        </w:rPr>
        <w:t>低振动的设备</w:t>
      </w:r>
      <w:r>
        <w:rPr>
          <w:rFonts w:hint="eastAsia" w:ascii="宋体" w:hAnsi="宋体" w:eastAsia="宋体" w:cs="宋体"/>
          <w:color w:val="000000"/>
          <w:spacing w:val="0"/>
          <w:w w:val="100"/>
          <w:position w:val="0"/>
          <w:sz w:val="24"/>
          <w:szCs w:val="24"/>
          <w:lang w:eastAsia="zh-CN"/>
        </w:rPr>
        <w:t>，</w:t>
      </w:r>
      <w:r>
        <w:rPr>
          <w:rFonts w:hint="eastAsia" w:ascii="宋体" w:hAnsi="宋体" w:eastAsia="宋体" w:cs="宋体"/>
          <w:color w:val="000000"/>
          <w:spacing w:val="0"/>
          <w:w w:val="100"/>
          <w:position w:val="0"/>
          <w:sz w:val="24"/>
          <w:szCs w:val="24"/>
        </w:rPr>
        <w:t>釆用隔声、降噪、减振等措施，减少噪声对环境的影响</w:t>
      </w:r>
      <w:r>
        <w:rPr>
          <w:rFonts w:hint="eastAsia" w:ascii="宋体" w:hAnsi="宋体" w:eastAsia="宋体" w:cs="宋体"/>
          <w:color w:val="000000"/>
          <w:spacing w:val="0"/>
          <w:w w:val="100"/>
          <w:position w:val="0"/>
          <w:sz w:val="24"/>
          <w:szCs w:val="24"/>
          <w:lang w:eastAsia="zh-CN"/>
        </w:rPr>
        <w:t>。</w:t>
      </w:r>
      <w:r>
        <w:rPr>
          <w:rFonts w:hint="eastAsia" w:ascii="宋体" w:hAnsi="宋体" w:eastAsia="宋体" w:cs="宋体"/>
          <w:color w:val="000000"/>
          <w:spacing w:val="0"/>
          <w:w w:val="100"/>
          <w:position w:val="0"/>
          <w:sz w:val="24"/>
          <w:szCs w:val="24"/>
        </w:rPr>
        <w:t>根据《</w:t>
      </w:r>
      <w:r>
        <w:rPr>
          <w:rFonts w:hint="eastAsia" w:ascii="宋体" w:hAnsi="宋体" w:eastAsia="宋体" w:cs="宋体"/>
          <w:color w:val="000000"/>
          <w:spacing w:val="0"/>
          <w:w w:val="100"/>
          <w:position w:val="0"/>
          <w:sz w:val="24"/>
          <w:szCs w:val="24"/>
          <w:lang w:val="en-US" w:eastAsia="zh-CN"/>
        </w:rPr>
        <w:t>珠海</w:t>
      </w:r>
      <w:r>
        <w:rPr>
          <w:rFonts w:hint="eastAsia" w:ascii="宋体" w:hAnsi="宋体" w:eastAsia="宋体" w:cs="宋体"/>
          <w:color w:val="000000"/>
          <w:spacing w:val="0"/>
          <w:w w:val="100"/>
          <w:position w:val="0"/>
          <w:sz w:val="24"/>
          <w:szCs w:val="24"/>
        </w:rPr>
        <w:t>翠湖香山国际花园地块</w:t>
      </w:r>
      <w:r>
        <w:rPr>
          <w:rFonts w:hint="eastAsia" w:ascii="宋体" w:hAnsi="宋体" w:eastAsia="宋体" w:cs="宋体"/>
          <w:color w:val="000000"/>
          <w:spacing w:val="0"/>
          <w:w w:val="100"/>
          <w:position w:val="0"/>
          <w:sz w:val="24"/>
          <w:szCs w:val="24"/>
          <w:lang w:val="en-US" w:eastAsia="zh-CN"/>
        </w:rPr>
        <w:t>五</w:t>
      </w:r>
      <w:r>
        <w:rPr>
          <w:rFonts w:hint="eastAsia" w:ascii="宋体" w:hAnsi="宋体" w:eastAsia="宋体" w:cs="宋体"/>
          <w:color w:val="000000"/>
          <w:spacing w:val="0"/>
          <w:w w:val="100"/>
          <w:position w:val="0"/>
          <w:sz w:val="24"/>
          <w:szCs w:val="24"/>
        </w:rPr>
        <w:t>（三期）建设项目环保验收检测报告》（报告编号：</w:t>
      </w:r>
      <w:r>
        <w:rPr>
          <w:rFonts w:hint="eastAsia" w:ascii="宋体" w:hAnsi="宋体" w:eastAsia="宋体" w:cs="宋体"/>
          <w:color w:val="000000"/>
          <w:spacing w:val="0"/>
          <w:w w:val="100"/>
          <w:position w:val="0"/>
          <w:sz w:val="24"/>
          <w:szCs w:val="24"/>
          <w:lang w:val="en-US" w:eastAsia="en-US" w:bidi="en-US"/>
        </w:rPr>
        <w:t>PC</w:t>
      </w:r>
      <w:r>
        <w:rPr>
          <w:rFonts w:hint="eastAsia" w:ascii="宋体" w:hAnsi="宋体" w:eastAsia="宋体" w:cs="宋体"/>
          <w:color w:val="000000"/>
          <w:spacing w:val="0"/>
          <w:w w:val="100"/>
          <w:position w:val="0"/>
          <w:sz w:val="24"/>
          <w:szCs w:val="24"/>
          <w:lang w:val="en-US" w:eastAsia="zh-CN" w:bidi="en-US"/>
        </w:rPr>
        <w:t>20211094</w:t>
      </w:r>
      <w:r>
        <w:rPr>
          <w:rFonts w:hint="eastAsia" w:ascii="宋体" w:hAnsi="宋体" w:eastAsia="宋体" w:cs="宋体"/>
          <w:color w:val="000000"/>
          <w:spacing w:val="0"/>
          <w:w w:val="100"/>
          <w:position w:val="0"/>
          <w:sz w:val="24"/>
          <w:szCs w:val="24"/>
          <w:lang w:val="en-US" w:eastAsia="en-US" w:bidi="en-US"/>
        </w:rPr>
        <w:t>）</w:t>
      </w:r>
      <w:r>
        <w:rPr>
          <w:rFonts w:hint="eastAsia" w:ascii="宋体" w:hAnsi="宋体" w:eastAsia="宋体" w:cs="宋体"/>
          <w:color w:val="000000"/>
          <w:spacing w:val="0"/>
          <w:w w:val="100"/>
          <w:position w:val="0"/>
          <w:sz w:val="24"/>
          <w:szCs w:val="24"/>
        </w:rPr>
        <w:t>,验收监测期间，噪声排放符合《社会生活环境噪声排放标准》</w:t>
      </w:r>
      <w:r>
        <w:rPr>
          <w:rFonts w:hint="eastAsia" w:ascii="宋体" w:hAnsi="宋体" w:eastAsia="宋体" w:cs="宋体"/>
          <w:color w:val="000000"/>
          <w:spacing w:val="0"/>
          <w:w w:val="100"/>
          <w:position w:val="0"/>
          <w:sz w:val="24"/>
          <w:szCs w:val="24"/>
          <w:lang w:val="en-US" w:eastAsia="en-US" w:bidi="en-US"/>
        </w:rPr>
        <w:t>（GB22337-2008）</w:t>
      </w:r>
      <w:r>
        <w:rPr>
          <w:rFonts w:hint="eastAsia" w:ascii="宋体" w:hAnsi="宋体" w:eastAsia="宋体" w:cs="宋体"/>
          <w:color w:val="000000"/>
          <w:spacing w:val="0"/>
          <w:w w:val="100"/>
          <w:position w:val="0"/>
          <w:sz w:val="24"/>
          <w:szCs w:val="24"/>
        </w:rPr>
        <w:t>2类标准。</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0"/>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eastAsia="zh-CN"/>
        </w:rPr>
        <w:t>四</w:t>
      </w:r>
      <w:r>
        <w:rPr>
          <w:rFonts w:hint="eastAsia" w:ascii="宋体" w:hAnsi="宋体" w:eastAsia="宋体" w:cs="宋体"/>
          <w:sz w:val="24"/>
          <w:szCs w:val="24"/>
        </w:rPr>
        <w:t>）固体废物</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0"/>
        <w:rPr>
          <w:rFonts w:hint="eastAsia" w:ascii="宋体" w:hAnsi="宋体" w:eastAsia="宋体" w:cs="宋体"/>
          <w:sz w:val="24"/>
          <w:szCs w:val="24"/>
        </w:rPr>
      </w:pPr>
      <w:r>
        <w:rPr>
          <w:rFonts w:hint="eastAsia" w:ascii="宋体" w:hAnsi="宋体" w:eastAsia="宋体" w:cs="宋体"/>
          <w:sz w:val="24"/>
          <w:szCs w:val="24"/>
        </w:rPr>
        <w:t>生活垃圾每日由环卫部门清运，日产日清。</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outlineLvl w:val="0"/>
        <w:rPr>
          <w:rFonts w:hint="eastAsia" w:ascii="宋体" w:hAnsi="宋体" w:eastAsia="宋体" w:cs="宋体"/>
          <w:b/>
          <w:sz w:val="24"/>
          <w:szCs w:val="24"/>
        </w:rPr>
      </w:pPr>
      <w:r>
        <w:rPr>
          <w:rFonts w:hint="eastAsia" w:ascii="宋体" w:hAnsi="宋体" w:eastAsia="宋体" w:cs="宋体"/>
          <w:b/>
          <w:sz w:val="24"/>
          <w:szCs w:val="24"/>
        </w:rPr>
        <w:t>四、工程建设对环境的影响</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0"/>
        <w:rPr>
          <w:rFonts w:hint="eastAsia" w:ascii="宋体" w:hAnsi="宋体" w:eastAsia="宋体" w:cs="宋体"/>
          <w:sz w:val="24"/>
          <w:szCs w:val="24"/>
          <w:lang w:eastAsia="zh-CN"/>
        </w:rPr>
      </w:pPr>
      <w:r>
        <w:rPr>
          <w:rFonts w:hint="eastAsia" w:ascii="宋体" w:hAnsi="宋体" w:eastAsia="宋体" w:cs="宋体"/>
          <w:sz w:val="24"/>
          <w:szCs w:val="24"/>
          <w:lang w:eastAsia="zh-CN"/>
        </w:rPr>
        <w:t>项目在建设过程中，按报告表的要求，落实环境保护措施，建设过程及建成后对环境无明显影响。</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outlineLvl w:val="0"/>
        <w:rPr>
          <w:rFonts w:hint="eastAsia" w:ascii="宋体" w:hAnsi="宋体" w:eastAsia="宋体" w:cs="宋体"/>
          <w:b/>
          <w:sz w:val="24"/>
          <w:szCs w:val="24"/>
        </w:rPr>
      </w:pPr>
      <w:r>
        <w:rPr>
          <w:rFonts w:hint="eastAsia" w:ascii="宋体" w:hAnsi="宋体" w:eastAsia="宋体" w:cs="宋体"/>
          <w:b/>
          <w:sz w:val="24"/>
          <w:szCs w:val="24"/>
        </w:rPr>
        <w:t>五、验收结论</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0"/>
        <w:rPr>
          <w:rFonts w:hint="eastAsia" w:ascii="宋体" w:hAnsi="宋体" w:eastAsia="宋体" w:cs="宋体"/>
          <w:sz w:val="24"/>
          <w:szCs w:val="24"/>
          <w:lang w:eastAsia="zh-CN"/>
        </w:rPr>
      </w:pPr>
      <w:r>
        <w:rPr>
          <w:rFonts w:hint="eastAsia" w:ascii="宋体" w:hAnsi="宋体" w:eastAsia="宋体" w:cs="宋体"/>
          <w:sz w:val="24"/>
          <w:szCs w:val="24"/>
          <w:lang w:eastAsia="zh-CN"/>
        </w:rPr>
        <w:t>项目不存在《建设项目竣工环境保护验收暂行办法》（国环规环评〔2017〕4号〕第八条规定的不得通过验收合格的情形，验收组同意项目通过竣工环境保护验收。</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outlineLvl w:val="0"/>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六、验收报告和相关资料查阅方式</w:t>
      </w:r>
    </w:p>
    <w:p>
      <w:pPr>
        <w:keepNext w:val="0"/>
        <w:keepLines w:val="0"/>
        <w:pageBreakBefore w:val="0"/>
        <w:widowControl w:val="0"/>
        <w:kinsoku/>
        <w:wordWrap/>
        <w:overflowPunct/>
        <w:topLinePunct w:val="0"/>
        <w:autoSpaceDE/>
        <w:autoSpaceDN/>
        <w:bidi w:val="0"/>
        <w:adjustRightInd w:val="0"/>
        <w:snapToGrid w:val="0"/>
        <w:spacing w:beforeAutospacing="0" w:after="0" w:afterAutospacing="0" w:line="360" w:lineRule="auto"/>
        <w:ind w:firstLine="480" w:firstLineChars="200"/>
        <w:jc w:val="both"/>
        <w:textAlignment w:val="auto"/>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可在本公示有效期内点击链接查看或直接联系建设单位查阅《珠海翠湖香山国际花园地块五（三期）建设项目</w:t>
      </w:r>
      <w:r>
        <w:rPr>
          <w:rFonts w:hint="eastAsia" w:ascii="宋体" w:hAnsi="宋体" w:eastAsia="宋体" w:cs="宋体"/>
          <w:sz w:val="24"/>
          <w:szCs w:val="24"/>
          <w:highlight w:val="none"/>
          <w:lang w:val="en-US" w:eastAsia="zh-CN" w:bidi="ar-SA"/>
        </w:rPr>
        <w:t>竣工环</w:t>
      </w:r>
      <w:r>
        <w:rPr>
          <w:rFonts w:hint="eastAsia" w:ascii="宋体" w:hAnsi="宋体" w:eastAsia="宋体" w:cs="宋体"/>
          <w:sz w:val="24"/>
          <w:szCs w:val="24"/>
          <w:lang w:val="en-US" w:eastAsia="zh-CN" w:bidi="ar-SA"/>
        </w:rPr>
        <w:t>境保护验收调查报告》。</w:t>
      </w:r>
    </w:p>
    <w:p>
      <w:pPr>
        <w:keepNext w:val="0"/>
        <w:keepLines w:val="0"/>
        <w:pageBreakBefore w:val="0"/>
        <w:widowControl w:val="0"/>
        <w:kinsoku/>
        <w:wordWrap/>
        <w:overflowPunct/>
        <w:topLinePunct w:val="0"/>
        <w:autoSpaceDE/>
        <w:autoSpaceDN/>
        <w:bidi w:val="0"/>
        <w:adjustRightInd w:val="0"/>
        <w:snapToGrid w:val="0"/>
        <w:spacing w:beforeAutospacing="0" w:after="0" w:afterAutospacing="0" w:line="360" w:lineRule="auto"/>
        <w:ind w:firstLine="480" w:firstLineChars="200"/>
        <w:jc w:val="both"/>
        <w:textAlignment w:val="auto"/>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建设单位名称：珠海九控房地产有限公司</w:t>
      </w:r>
    </w:p>
    <w:p>
      <w:pPr>
        <w:keepNext w:val="0"/>
        <w:keepLines w:val="0"/>
        <w:pageBreakBefore w:val="0"/>
        <w:widowControl w:val="0"/>
        <w:kinsoku/>
        <w:wordWrap/>
        <w:overflowPunct/>
        <w:topLinePunct w:val="0"/>
        <w:autoSpaceDE/>
        <w:autoSpaceDN/>
        <w:bidi w:val="0"/>
        <w:adjustRightInd w:val="0"/>
        <w:snapToGrid w:val="0"/>
        <w:spacing w:beforeAutospacing="0" w:after="0" w:afterAutospacing="0" w:line="360" w:lineRule="auto"/>
        <w:ind w:firstLine="480" w:firstLineChars="200"/>
        <w:jc w:val="both"/>
        <w:textAlignment w:val="auto"/>
        <w:rPr>
          <w:rFonts w:hint="eastAsia" w:ascii="宋体" w:hAnsi="宋体" w:eastAsia="宋体" w:cs="宋体"/>
          <w:color w:val="000000"/>
          <w:spacing w:val="0"/>
          <w:w w:val="100"/>
          <w:position w:val="0"/>
          <w:sz w:val="24"/>
          <w:szCs w:val="24"/>
          <w:lang w:val="en-US" w:eastAsia="zh-CN"/>
        </w:rPr>
      </w:pPr>
      <w:r>
        <w:rPr>
          <w:rFonts w:hint="eastAsia" w:ascii="宋体" w:hAnsi="宋体" w:eastAsia="宋体" w:cs="宋体"/>
          <w:sz w:val="24"/>
          <w:szCs w:val="24"/>
          <w:lang w:val="en-US" w:eastAsia="zh-CN" w:bidi="ar-SA"/>
        </w:rPr>
        <w:t>建设单位地址：</w:t>
      </w:r>
      <w:r>
        <w:rPr>
          <w:rFonts w:hint="eastAsia" w:ascii="宋体" w:hAnsi="宋体" w:eastAsia="宋体" w:cs="宋体"/>
          <w:color w:val="000000"/>
          <w:spacing w:val="0"/>
          <w:w w:val="100"/>
          <w:position w:val="0"/>
          <w:sz w:val="24"/>
          <w:szCs w:val="24"/>
        </w:rPr>
        <w:t>高新区</w:t>
      </w:r>
      <w:r>
        <w:rPr>
          <w:rFonts w:hint="eastAsia" w:ascii="宋体" w:hAnsi="宋体" w:eastAsia="宋体" w:cs="宋体"/>
          <w:color w:val="000000"/>
          <w:spacing w:val="0"/>
          <w:w w:val="100"/>
          <w:position w:val="0"/>
          <w:sz w:val="24"/>
          <w:szCs w:val="24"/>
          <w:lang w:val="en-US" w:eastAsia="zh-CN"/>
        </w:rPr>
        <w:t>唐家湾金凤路东、金唐东路南</w:t>
      </w:r>
    </w:p>
    <w:p>
      <w:pPr>
        <w:keepNext w:val="0"/>
        <w:keepLines w:val="0"/>
        <w:pageBreakBefore w:val="0"/>
        <w:widowControl w:val="0"/>
        <w:kinsoku/>
        <w:wordWrap/>
        <w:overflowPunct/>
        <w:topLinePunct w:val="0"/>
        <w:autoSpaceDE/>
        <w:autoSpaceDN/>
        <w:bidi w:val="0"/>
        <w:adjustRightInd w:val="0"/>
        <w:snapToGrid w:val="0"/>
        <w:spacing w:beforeAutospacing="0" w:after="0" w:afterAutospacing="0" w:line="360" w:lineRule="auto"/>
        <w:ind w:firstLine="480" w:firstLineChars="200"/>
        <w:jc w:val="both"/>
        <w:textAlignment w:val="auto"/>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联系人：骆小姐           联系方式：13631264324</w:t>
      </w:r>
    </w:p>
    <w:p>
      <w:pPr>
        <w:keepNext w:val="0"/>
        <w:keepLines w:val="0"/>
        <w:pageBreakBefore w:val="0"/>
        <w:widowControl w:val="0"/>
        <w:kinsoku/>
        <w:wordWrap/>
        <w:overflowPunct/>
        <w:topLinePunct w:val="0"/>
        <w:autoSpaceDE/>
        <w:autoSpaceDN/>
        <w:bidi w:val="0"/>
        <w:adjustRightInd w:val="0"/>
        <w:snapToGrid w:val="0"/>
        <w:spacing w:beforeAutospacing="0" w:after="0" w:afterAutospacing="0" w:line="360" w:lineRule="auto"/>
        <w:ind w:firstLine="480" w:firstLineChars="200"/>
        <w:jc w:val="both"/>
        <w:textAlignment w:val="auto"/>
        <w:rPr>
          <w:rFonts w:hint="eastAsia" w:ascii="宋体" w:hAnsi="宋体" w:eastAsia="宋体" w:cs="宋体"/>
          <w:sz w:val="24"/>
          <w:szCs w:val="24"/>
          <w:lang w:val="en-US" w:eastAsia="zh-CN" w:bidi="ar-SA"/>
        </w:rPr>
      </w:pPr>
      <w:r>
        <w:rPr>
          <w:rFonts w:hint="eastAsia" w:ascii="宋体" w:hAnsi="宋体" w:eastAsia="宋体" w:cs="宋体"/>
          <w:sz w:val="24"/>
          <w:szCs w:val="24"/>
          <w:lang w:val="en-US" w:eastAsia="zh-CN" w:bidi="ar-SA"/>
        </w:rPr>
        <w:t>公示期：</w:t>
      </w:r>
      <w:r>
        <w:rPr>
          <w:rFonts w:hint="eastAsia" w:ascii="宋体" w:hAnsi="宋体" w:eastAsia="宋体" w:cs="宋体"/>
          <w:sz w:val="24"/>
          <w:szCs w:val="24"/>
          <w:highlight w:val="none"/>
          <w:lang w:val="en-US" w:eastAsia="zh-CN" w:bidi="ar-SA"/>
        </w:rPr>
        <w:t>2021年10月19日-2021年11月15日</w:t>
      </w:r>
    </w:p>
    <w:p>
      <w:pPr>
        <w:pStyle w:val="3"/>
        <w:pageBreakBefore w:val="0"/>
        <w:kinsoku/>
        <w:wordWrap/>
        <w:overflowPunct/>
        <w:topLinePunct w:val="0"/>
        <w:autoSpaceDE/>
        <w:autoSpaceDN/>
        <w:bidi w:val="0"/>
        <w:spacing w:after="0" w:line="360" w:lineRule="auto"/>
        <w:textAlignment w:val="auto"/>
        <w:rPr>
          <w:rFonts w:hint="eastAsia" w:ascii="宋体" w:hAnsi="宋体" w:eastAsia="宋体" w:cs="宋体"/>
          <w:sz w:val="24"/>
          <w:szCs w:val="24"/>
          <w:lang w:val="en-US" w:eastAsia="zh-CN" w:bidi="ar-SA"/>
        </w:rPr>
      </w:pPr>
    </w:p>
    <w:p>
      <w:pPr>
        <w:pStyle w:val="3"/>
        <w:pageBreakBefore w:val="0"/>
        <w:kinsoku/>
        <w:wordWrap/>
        <w:overflowPunct/>
        <w:topLinePunct w:val="0"/>
        <w:autoSpaceDE/>
        <w:autoSpaceDN/>
        <w:bidi w:val="0"/>
        <w:spacing w:after="0" w:line="360" w:lineRule="auto"/>
        <w:textAlignment w:val="auto"/>
        <w:rPr>
          <w:rFonts w:hint="eastAsia" w:ascii="宋体" w:hAnsi="宋体" w:eastAsia="宋体" w:cs="宋体"/>
          <w:sz w:val="24"/>
          <w:szCs w:val="24"/>
          <w:lang w:val="en-US" w:eastAsia="zh-CN" w:bidi="ar-SA"/>
        </w:rPr>
      </w:pPr>
    </w:p>
    <w:p>
      <w:pPr>
        <w:pStyle w:val="3"/>
        <w:pageBreakBefore w:val="0"/>
        <w:kinsoku/>
        <w:wordWrap/>
        <w:overflowPunct/>
        <w:topLinePunct w:val="0"/>
        <w:autoSpaceDE/>
        <w:autoSpaceDN/>
        <w:bidi w:val="0"/>
        <w:spacing w:after="0" w:line="360" w:lineRule="auto"/>
        <w:jc w:val="both"/>
        <w:textAlignment w:val="auto"/>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lang w:val="en-US" w:eastAsia="zh-CN" w:bidi="ar-SA"/>
        </w:rPr>
        <w:t>附件：珠海翠湖香山国际花园地块五（三期）建设项</w:t>
      </w:r>
      <w:r>
        <w:rPr>
          <w:rFonts w:hint="eastAsia" w:ascii="宋体" w:hAnsi="宋体" w:eastAsia="宋体" w:cs="宋体"/>
          <w:sz w:val="24"/>
          <w:szCs w:val="24"/>
          <w:highlight w:val="none"/>
          <w:lang w:val="en-US" w:eastAsia="zh-CN" w:bidi="ar-SA"/>
        </w:rPr>
        <w:t>目阶段</w:t>
      </w:r>
      <w:bookmarkStart w:id="0" w:name="_GoBack"/>
      <w:bookmarkEnd w:id="0"/>
      <w:r>
        <w:rPr>
          <w:rFonts w:hint="eastAsia" w:ascii="宋体" w:hAnsi="宋体" w:eastAsia="宋体" w:cs="宋体"/>
          <w:sz w:val="24"/>
          <w:szCs w:val="24"/>
          <w:highlight w:val="none"/>
          <w:lang w:val="en-US" w:eastAsia="zh-CN" w:bidi="ar-SA"/>
        </w:rPr>
        <w:t>性竣工环境保护验收调查报告</w:t>
      </w:r>
    </w:p>
    <w:p>
      <w:pPr>
        <w:pStyle w:val="9"/>
        <w:pageBreakBefore w:val="0"/>
        <w:kinsoku/>
        <w:wordWrap/>
        <w:overflowPunct/>
        <w:topLinePunct w:val="0"/>
        <w:autoSpaceDE/>
        <w:autoSpaceDN/>
        <w:bidi w:val="0"/>
        <w:adjustRightInd w:val="0"/>
        <w:snapToGrid w:val="0"/>
        <w:spacing w:before="0" w:beforeAutospacing="0" w:after="0" w:afterAutospacing="0" w:line="360" w:lineRule="auto"/>
        <w:ind w:firstLine="480" w:firstLineChars="200"/>
        <w:jc w:val="both"/>
        <w:textAlignment w:val="auto"/>
        <w:outlineLvl w:val="0"/>
        <w:rPr>
          <w:rFonts w:hint="eastAsia" w:ascii="宋体" w:hAnsi="宋体" w:eastAsia="宋体" w:cs="宋体"/>
        </w:rPr>
      </w:pPr>
    </w:p>
    <w:sectPr>
      <w:footerReference r:id="rId4" w:type="default"/>
      <w:pgSz w:w="11906" w:h="16838"/>
      <w:pgMar w:top="1440" w:right="152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0538433"/>
      <w:docPartObj>
        <w:docPartGallery w:val="autotext"/>
      </w:docPartObj>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2E0488"/>
    <w:rsid w:val="00006301"/>
    <w:rsid w:val="00013EA8"/>
    <w:rsid w:val="0002288E"/>
    <w:rsid w:val="00026671"/>
    <w:rsid w:val="00032637"/>
    <w:rsid w:val="0003473C"/>
    <w:rsid w:val="00037A8C"/>
    <w:rsid w:val="000504F7"/>
    <w:rsid w:val="00051EE2"/>
    <w:rsid w:val="0008492D"/>
    <w:rsid w:val="00115C98"/>
    <w:rsid w:val="0016472B"/>
    <w:rsid w:val="00185843"/>
    <w:rsid w:val="00186649"/>
    <w:rsid w:val="001B19D1"/>
    <w:rsid w:val="001C283F"/>
    <w:rsid w:val="001E2779"/>
    <w:rsid w:val="0020333F"/>
    <w:rsid w:val="002334FE"/>
    <w:rsid w:val="0028354D"/>
    <w:rsid w:val="002B1256"/>
    <w:rsid w:val="00323A64"/>
    <w:rsid w:val="003321F6"/>
    <w:rsid w:val="00336581"/>
    <w:rsid w:val="00336F2E"/>
    <w:rsid w:val="00350A9E"/>
    <w:rsid w:val="00367242"/>
    <w:rsid w:val="00372861"/>
    <w:rsid w:val="00376E23"/>
    <w:rsid w:val="003970B0"/>
    <w:rsid w:val="003A3E61"/>
    <w:rsid w:val="003A5DD2"/>
    <w:rsid w:val="003C61DB"/>
    <w:rsid w:val="003D0E74"/>
    <w:rsid w:val="003D30F1"/>
    <w:rsid w:val="003D4B42"/>
    <w:rsid w:val="004172E7"/>
    <w:rsid w:val="0042095C"/>
    <w:rsid w:val="0045406F"/>
    <w:rsid w:val="00461DA0"/>
    <w:rsid w:val="004677F0"/>
    <w:rsid w:val="0048642E"/>
    <w:rsid w:val="0049506F"/>
    <w:rsid w:val="0050585F"/>
    <w:rsid w:val="005307A5"/>
    <w:rsid w:val="0057215B"/>
    <w:rsid w:val="005949D2"/>
    <w:rsid w:val="005B7935"/>
    <w:rsid w:val="005F0F89"/>
    <w:rsid w:val="006011CE"/>
    <w:rsid w:val="006014DF"/>
    <w:rsid w:val="00612E3F"/>
    <w:rsid w:val="0066510B"/>
    <w:rsid w:val="00691822"/>
    <w:rsid w:val="00691B71"/>
    <w:rsid w:val="006A2AC3"/>
    <w:rsid w:val="006C6B61"/>
    <w:rsid w:val="006E52DD"/>
    <w:rsid w:val="006F230B"/>
    <w:rsid w:val="006F4336"/>
    <w:rsid w:val="007362AE"/>
    <w:rsid w:val="00780572"/>
    <w:rsid w:val="00792A19"/>
    <w:rsid w:val="007B4A2A"/>
    <w:rsid w:val="007C35D2"/>
    <w:rsid w:val="007D2A88"/>
    <w:rsid w:val="0080053E"/>
    <w:rsid w:val="008013B9"/>
    <w:rsid w:val="00802E10"/>
    <w:rsid w:val="00840962"/>
    <w:rsid w:val="00850B5E"/>
    <w:rsid w:val="00856BF4"/>
    <w:rsid w:val="00865554"/>
    <w:rsid w:val="008B63DC"/>
    <w:rsid w:val="008C1FF4"/>
    <w:rsid w:val="008F1D35"/>
    <w:rsid w:val="008F27EF"/>
    <w:rsid w:val="009079FD"/>
    <w:rsid w:val="00913CCF"/>
    <w:rsid w:val="00931D6E"/>
    <w:rsid w:val="00936ABD"/>
    <w:rsid w:val="00941B0E"/>
    <w:rsid w:val="00951354"/>
    <w:rsid w:val="00956071"/>
    <w:rsid w:val="00981252"/>
    <w:rsid w:val="00996986"/>
    <w:rsid w:val="009973B3"/>
    <w:rsid w:val="009B6D6C"/>
    <w:rsid w:val="009C60C6"/>
    <w:rsid w:val="009C6B86"/>
    <w:rsid w:val="009E6640"/>
    <w:rsid w:val="00A053F7"/>
    <w:rsid w:val="00A1145A"/>
    <w:rsid w:val="00A11D65"/>
    <w:rsid w:val="00A327A1"/>
    <w:rsid w:val="00A4265C"/>
    <w:rsid w:val="00A90CD4"/>
    <w:rsid w:val="00AB6FFD"/>
    <w:rsid w:val="00AC036D"/>
    <w:rsid w:val="00AC1F2A"/>
    <w:rsid w:val="00AF0921"/>
    <w:rsid w:val="00B21567"/>
    <w:rsid w:val="00B265BA"/>
    <w:rsid w:val="00B33816"/>
    <w:rsid w:val="00B621BA"/>
    <w:rsid w:val="00B71D96"/>
    <w:rsid w:val="00B83791"/>
    <w:rsid w:val="00B92E4F"/>
    <w:rsid w:val="00BA2894"/>
    <w:rsid w:val="00C22C38"/>
    <w:rsid w:val="00C47416"/>
    <w:rsid w:val="00C639BF"/>
    <w:rsid w:val="00C63A8C"/>
    <w:rsid w:val="00C756AB"/>
    <w:rsid w:val="00CA1944"/>
    <w:rsid w:val="00CA2CBF"/>
    <w:rsid w:val="00CE5933"/>
    <w:rsid w:val="00CF71BD"/>
    <w:rsid w:val="00D1330E"/>
    <w:rsid w:val="00D73D5F"/>
    <w:rsid w:val="00D855E9"/>
    <w:rsid w:val="00D91F40"/>
    <w:rsid w:val="00DA2F99"/>
    <w:rsid w:val="00DC25C8"/>
    <w:rsid w:val="00DE670D"/>
    <w:rsid w:val="00DF121A"/>
    <w:rsid w:val="00DF21E8"/>
    <w:rsid w:val="00E044B1"/>
    <w:rsid w:val="00E07495"/>
    <w:rsid w:val="00E33B98"/>
    <w:rsid w:val="00E55B81"/>
    <w:rsid w:val="00E732D9"/>
    <w:rsid w:val="00E83430"/>
    <w:rsid w:val="00E903A5"/>
    <w:rsid w:val="00EA7FB1"/>
    <w:rsid w:val="00EF6FC7"/>
    <w:rsid w:val="00F02C12"/>
    <w:rsid w:val="00F24509"/>
    <w:rsid w:val="00F569E0"/>
    <w:rsid w:val="00F645D5"/>
    <w:rsid w:val="00F71480"/>
    <w:rsid w:val="00FB14F9"/>
    <w:rsid w:val="00FB3930"/>
    <w:rsid w:val="00FC1E9D"/>
    <w:rsid w:val="014700C8"/>
    <w:rsid w:val="02AA63A3"/>
    <w:rsid w:val="02E460C0"/>
    <w:rsid w:val="02F2013E"/>
    <w:rsid w:val="034549E4"/>
    <w:rsid w:val="04EF7D41"/>
    <w:rsid w:val="067E6113"/>
    <w:rsid w:val="08A1451E"/>
    <w:rsid w:val="0979245C"/>
    <w:rsid w:val="0A0A78B4"/>
    <w:rsid w:val="0E3546B3"/>
    <w:rsid w:val="100D7469"/>
    <w:rsid w:val="105A0606"/>
    <w:rsid w:val="124F045D"/>
    <w:rsid w:val="13146434"/>
    <w:rsid w:val="17077838"/>
    <w:rsid w:val="175C36D5"/>
    <w:rsid w:val="17A73030"/>
    <w:rsid w:val="1A036CB8"/>
    <w:rsid w:val="1FE04A1B"/>
    <w:rsid w:val="203062DE"/>
    <w:rsid w:val="21D60BAA"/>
    <w:rsid w:val="23BE6CBD"/>
    <w:rsid w:val="248A750E"/>
    <w:rsid w:val="28AB6B5C"/>
    <w:rsid w:val="2A2E0488"/>
    <w:rsid w:val="2BCD45BA"/>
    <w:rsid w:val="2CE72E33"/>
    <w:rsid w:val="30095C45"/>
    <w:rsid w:val="303B7486"/>
    <w:rsid w:val="31442CDB"/>
    <w:rsid w:val="335B3AFE"/>
    <w:rsid w:val="36D63ECD"/>
    <w:rsid w:val="371E27EC"/>
    <w:rsid w:val="39797255"/>
    <w:rsid w:val="3CD66653"/>
    <w:rsid w:val="3E2B15EF"/>
    <w:rsid w:val="3E637092"/>
    <w:rsid w:val="3EBF5E37"/>
    <w:rsid w:val="40941A29"/>
    <w:rsid w:val="42CB6579"/>
    <w:rsid w:val="43A84BB1"/>
    <w:rsid w:val="46163F4C"/>
    <w:rsid w:val="472878D0"/>
    <w:rsid w:val="48A84354"/>
    <w:rsid w:val="48FB0007"/>
    <w:rsid w:val="4E4A524E"/>
    <w:rsid w:val="50810C43"/>
    <w:rsid w:val="59D02469"/>
    <w:rsid w:val="5A246F2E"/>
    <w:rsid w:val="5BEC0B34"/>
    <w:rsid w:val="620E2715"/>
    <w:rsid w:val="623F6B22"/>
    <w:rsid w:val="62B05374"/>
    <w:rsid w:val="67896220"/>
    <w:rsid w:val="6A1A11CE"/>
    <w:rsid w:val="6AB224F9"/>
    <w:rsid w:val="6BFF181F"/>
    <w:rsid w:val="6C054159"/>
    <w:rsid w:val="6C983634"/>
    <w:rsid w:val="6D417FDA"/>
    <w:rsid w:val="6DDD0943"/>
    <w:rsid w:val="6E2204BB"/>
    <w:rsid w:val="6E9A3F6C"/>
    <w:rsid w:val="6F017792"/>
    <w:rsid w:val="6F626767"/>
    <w:rsid w:val="70DE070D"/>
    <w:rsid w:val="70FF04E1"/>
    <w:rsid w:val="715029BA"/>
    <w:rsid w:val="72BA6702"/>
    <w:rsid w:val="73A86CFC"/>
    <w:rsid w:val="754C068B"/>
    <w:rsid w:val="784D081B"/>
    <w:rsid w:val="78766EF0"/>
    <w:rsid w:val="79EF6EA9"/>
    <w:rsid w:val="7C0D4B9F"/>
    <w:rsid w:val="7E1545F5"/>
    <w:rsid w:val="7F482094"/>
    <w:rsid w:val="7FC170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cs="宋体" w:eastAsiaTheme="minorEastAsia"/>
      <w:color w:val="000000"/>
      <w:sz w:val="24"/>
      <w:szCs w:val="24"/>
      <w:lang w:val="en-US" w:eastAsia="zh-CN" w:bidi="ar-SA"/>
    </w:rPr>
  </w:style>
  <w:style w:type="paragraph" w:styleId="3">
    <w:name w:val="Plain Text"/>
    <w:basedOn w:val="1"/>
    <w:qFormat/>
    <w:uiPriority w:val="0"/>
    <w:pPr>
      <w:spacing w:line="420" w:lineRule="exact"/>
      <w:jc w:val="center"/>
    </w:pPr>
    <w:rPr>
      <w:rFonts w:ascii="宋体" w:hAnsi="Courier New"/>
      <w:spacing w:val="2"/>
      <w:sz w:val="24"/>
      <w:szCs w:val="20"/>
    </w:rPr>
  </w:style>
  <w:style w:type="paragraph" w:styleId="4">
    <w:name w:val="footer"/>
    <w:basedOn w:val="1"/>
    <w:link w:val="14"/>
    <w:qFormat/>
    <w:uiPriority w:val="99"/>
    <w:pPr>
      <w:tabs>
        <w:tab w:val="center" w:pos="4153"/>
        <w:tab w:val="right" w:pos="8306"/>
      </w:tabs>
    </w:pPr>
    <w:rPr>
      <w:sz w:val="18"/>
      <w:szCs w:val="18"/>
    </w:rPr>
  </w:style>
  <w:style w:type="paragraph" w:styleId="5">
    <w:name w:val="header"/>
    <w:basedOn w:val="1"/>
    <w:link w:val="13"/>
    <w:qFormat/>
    <w:uiPriority w:val="0"/>
    <w:pPr>
      <w:pBdr>
        <w:bottom w:val="single" w:color="auto" w:sz="6" w:space="1"/>
      </w:pBdr>
      <w:tabs>
        <w:tab w:val="center" w:pos="4153"/>
        <w:tab w:val="right" w:pos="8306"/>
      </w:tabs>
      <w:jc w:val="center"/>
    </w:pPr>
    <w:rPr>
      <w:sz w:val="18"/>
      <w:szCs w:val="18"/>
    </w:rPr>
  </w:style>
  <w:style w:type="table" w:styleId="7">
    <w:name w:val="Table Grid"/>
    <w:basedOn w:val="6"/>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普通(网站)1"/>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10">
    <w:name w:val="Table Paragraph"/>
    <w:basedOn w:val="1"/>
    <w:qFormat/>
    <w:uiPriority w:val="0"/>
    <w:rPr>
      <w:lang w:eastAsia="en-US"/>
    </w:rPr>
  </w:style>
  <w:style w:type="paragraph" w:customStyle="1" w:styleId="11">
    <w:name w:val="普通(网站)11"/>
    <w:basedOn w:val="1"/>
    <w:qFormat/>
    <w:uiPriority w:val="0"/>
    <w:pPr>
      <w:spacing w:before="100" w:beforeAutospacing="1" w:after="100" w:afterAutospacing="1"/>
    </w:pPr>
    <w:rPr>
      <w:rFonts w:ascii="宋体" w:hAnsi="宋体" w:eastAsia="宋体" w:cs="宋体"/>
      <w:sz w:val="24"/>
      <w:szCs w:val="24"/>
    </w:rPr>
  </w:style>
  <w:style w:type="paragraph" w:customStyle="1" w:styleId="12">
    <w:name w:val="普通(网站)2"/>
    <w:basedOn w:val="1"/>
    <w:qFormat/>
    <w:uiPriority w:val="0"/>
    <w:pPr>
      <w:adjustRightInd/>
      <w:snapToGrid/>
      <w:spacing w:before="100" w:beforeAutospacing="1" w:after="100" w:afterAutospacing="1"/>
    </w:pPr>
    <w:rPr>
      <w:rFonts w:ascii="宋体" w:hAnsi="宋体" w:eastAsia="宋体" w:cs="宋体"/>
      <w:sz w:val="24"/>
      <w:szCs w:val="24"/>
    </w:rPr>
  </w:style>
  <w:style w:type="character" w:customStyle="1" w:styleId="13">
    <w:name w:val="页眉 Char"/>
    <w:basedOn w:val="8"/>
    <w:link w:val="5"/>
    <w:qFormat/>
    <w:uiPriority w:val="0"/>
    <w:rPr>
      <w:rFonts w:ascii="Tahoma" w:hAnsi="Tahoma" w:eastAsia="微软雅黑"/>
      <w:sz w:val="18"/>
      <w:szCs w:val="18"/>
    </w:rPr>
  </w:style>
  <w:style w:type="character" w:customStyle="1" w:styleId="14">
    <w:name w:val="页脚 Char"/>
    <w:basedOn w:val="8"/>
    <w:link w:val="4"/>
    <w:qFormat/>
    <w:uiPriority w:val="99"/>
    <w:rPr>
      <w:rFonts w:ascii="Tahoma" w:hAnsi="Tahoma" w:eastAsia="微软雅黑"/>
      <w:sz w:val="18"/>
      <w:szCs w:val="18"/>
    </w:rPr>
  </w:style>
  <w:style w:type="paragraph" w:customStyle="1" w:styleId="15">
    <w:name w:val="普通(网站)3"/>
    <w:basedOn w:val="1"/>
    <w:qFormat/>
    <w:uiPriority w:val="0"/>
    <w:pPr>
      <w:adjustRightInd/>
      <w:snapToGrid/>
      <w:spacing w:before="100" w:beforeAutospacing="1" w:after="100" w:afterAutospacing="1"/>
    </w:pPr>
    <w:rPr>
      <w:rFonts w:ascii="宋体" w:hAnsi="宋体" w:eastAsia="宋体" w:cs="宋体"/>
      <w:sz w:val="24"/>
      <w:szCs w:val="24"/>
    </w:rPr>
  </w:style>
  <w:style w:type="paragraph" w:styleId="16">
    <w:name w:val="List Paragraph"/>
    <w:basedOn w:val="1"/>
    <w:qFormat/>
    <w:uiPriority w:val="99"/>
    <w:pPr>
      <w:ind w:firstLine="420" w:firstLineChars="200"/>
    </w:pPr>
  </w:style>
  <w:style w:type="paragraph" w:customStyle="1" w:styleId="17">
    <w:name w:val="Normal (Web)"/>
    <w:basedOn w:val="1"/>
    <w:qFormat/>
    <w:uiPriority w:val="0"/>
    <w:pPr>
      <w:widowControl/>
      <w:spacing w:before="100" w:beforeAutospacing="1" w:after="100" w:afterAutospacing="1"/>
    </w:pPr>
    <w:rPr>
      <w:rFonts w:ascii="宋体" w:hAnsi="宋体" w:cs="宋体"/>
      <w:sz w:val="24"/>
      <w:szCs w:val="24"/>
      <w:lang w:eastAsia="zh-CN"/>
    </w:rPr>
  </w:style>
  <w:style w:type="paragraph" w:customStyle="1" w:styleId="18">
    <w:name w:val="Heading #1|1"/>
    <w:basedOn w:val="1"/>
    <w:qFormat/>
    <w:uiPriority w:val="0"/>
    <w:pPr>
      <w:widowControl w:val="0"/>
      <w:shd w:val="clear" w:color="auto" w:fill="auto"/>
      <w:spacing w:after="420" w:line="678" w:lineRule="exact"/>
      <w:jc w:val="center"/>
      <w:outlineLvl w:val="0"/>
    </w:pPr>
    <w:rPr>
      <w:rFonts w:ascii="宋体" w:hAnsi="宋体" w:eastAsia="宋体" w:cs="宋体"/>
      <w:sz w:val="36"/>
      <w:szCs w:val="36"/>
      <w:u w:val="none"/>
      <w:shd w:val="clear" w:color="auto" w:fill="auto"/>
      <w:lang w:val="zh-TW" w:eastAsia="zh-TW" w:bidi="zh-TW"/>
    </w:rPr>
  </w:style>
  <w:style w:type="paragraph" w:customStyle="1" w:styleId="19">
    <w:name w:val="Body text|1"/>
    <w:basedOn w:val="1"/>
    <w:qFormat/>
    <w:uiPriority w:val="0"/>
    <w:pPr>
      <w:widowControl w:val="0"/>
      <w:shd w:val="clear" w:color="auto" w:fill="auto"/>
      <w:spacing w:line="456"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307</Words>
  <Characters>1752</Characters>
  <Lines>14</Lines>
  <Paragraphs>4</Paragraphs>
  <TotalTime>14</TotalTime>
  <ScaleCrop>false</ScaleCrop>
  <LinksUpToDate>false</LinksUpToDate>
  <CharactersWithSpaces>2055</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2018-03-10T04:53:00Z</dcterms:created>
  <dc:creator>Administrator</dc:creator>
  <cp:lastModifiedBy>腻腻駱駱</cp:lastModifiedBy>
  <dcterms:modified xsi:type="dcterms:W3CDTF">2021-10-18T03:29:29Z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B66F3E31B5A949D1B258A5CFC054A0EE</vt:lpwstr>
  </property>
</Properties>
</file>